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Look w:val="04A0" w:firstRow="1" w:lastRow="0" w:firstColumn="1" w:lastColumn="0" w:noHBand="0" w:noVBand="1"/>
      </w:tblPr>
      <w:tblGrid>
        <w:gridCol w:w="9383"/>
      </w:tblGrid>
      <w:tr w:rsidR="0018550A" w:rsidTr="00B46908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90C5E" w:rsidRDefault="00EA668B" w:rsidP="00B46908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_0"/>
            <w:bookmarkStart w:id="1" w:name="insertionPlace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E90C5E" w:rsidRDefault="00423AA9" w:rsidP="00B46908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</w:t>
            </w:r>
            <w:r w:rsidR="00EA668B">
              <w:rPr>
                <w:rFonts w:ascii="Times New Roman" w:hAnsi="Times New Roman"/>
                <w:b/>
                <w:bCs/>
                <w:sz w:val="24"/>
                <w:szCs w:val="24"/>
              </w:rPr>
              <w:t>r. Kispál Tibor alpolgármester</w:t>
            </w:r>
          </w:p>
        </w:tc>
      </w:tr>
    </w:tbl>
    <w:p w:rsidR="00E90C5E" w:rsidRDefault="00EA668B" w:rsidP="00E90C5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Iktatószám: </w:t>
      </w:r>
    </w:p>
    <w:p w:rsidR="00E90C5E" w:rsidRDefault="00EA668B" w:rsidP="00E90C5E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Napirendi pont: ….</w:t>
      </w:r>
    </w:p>
    <w:p w:rsidR="00E90C5E" w:rsidRDefault="00E90C5E" w:rsidP="00E90C5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90C5E" w:rsidRDefault="00E90C5E" w:rsidP="00E90C5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90C5E" w:rsidRDefault="00EA668B" w:rsidP="00E90C5E">
      <w:pPr>
        <w:widowControl w:val="0"/>
        <w:autoSpaceDE w:val="0"/>
        <w:spacing w:after="0" w:line="240" w:lineRule="auto"/>
        <w:ind w:left="5985" w:hanging="1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Előterjesztve:</w:t>
      </w:r>
      <w:r>
        <w:rPr>
          <w:rFonts w:ascii="Times New Roman" w:hAnsi="Times New Roman"/>
          <w:sz w:val="24"/>
          <w:szCs w:val="24"/>
        </w:rPr>
        <w:tab/>
        <w:t>Művelődési, Kulturális és Szociális Bizottság</w:t>
      </w:r>
    </w:p>
    <w:p w:rsidR="00E90C5E" w:rsidRDefault="00E90C5E" w:rsidP="00E90C5E">
      <w:pPr>
        <w:widowControl w:val="0"/>
        <w:autoSpaceDE w:val="0"/>
        <w:spacing w:after="0" w:line="240" w:lineRule="auto"/>
        <w:ind w:left="5985" w:hanging="31"/>
        <w:rPr>
          <w:rFonts w:ascii="Times New Roman" w:hAnsi="Times New Roman"/>
          <w:sz w:val="24"/>
          <w:szCs w:val="24"/>
        </w:rPr>
      </w:pPr>
    </w:p>
    <w:p w:rsidR="00E90C5E" w:rsidRDefault="00E90C5E" w:rsidP="00E90C5E">
      <w:pPr>
        <w:widowControl w:val="0"/>
        <w:autoSpaceDE w:val="0"/>
        <w:spacing w:after="0" w:line="240" w:lineRule="auto"/>
        <w:ind w:left="5985" w:hanging="31"/>
        <w:rPr>
          <w:rFonts w:ascii="Times New Roman" w:hAnsi="Times New Roman"/>
          <w:sz w:val="24"/>
          <w:szCs w:val="24"/>
        </w:rPr>
      </w:pPr>
    </w:p>
    <w:p w:rsidR="00E90C5E" w:rsidRDefault="00E90C5E" w:rsidP="00E90C5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90C5E" w:rsidRDefault="00E90C5E" w:rsidP="00E90C5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90C5E" w:rsidRDefault="00EA668B" w:rsidP="00E90C5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E90C5E" w:rsidRDefault="00E90C5E" w:rsidP="00E90C5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90C5E" w:rsidRDefault="00EA668B" w:rsidP="00E90C5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bookmarkStart w:id="2" w:name="uvdatum"/>
      <w:r w:rsidR="008F0F84">
        <w:rPr>
          <w:rFonts w:ascii="Times New Roman" w:hAnsi="Times New Roman"/>
          <w:b/>
          <w:bCs/>
          <w:sz w:val="28"/>
          <w:szCs w:val="28"/>
        </w:rPr>
        <w:t>2025</w:t>
      </w:r>
      <w:r>
        <w:rPr>
          <w:rFonts w:ascii="Times New Roman" w:hAnsi="Times New Roman"/>
          <w:b/>
          <w:bCs/>
          <w:sz w:val="28"/>
          <w:szCs w:val="28"/>
        </w:rPr>
        <w:t xml:space="preserve">. </w:t>
      </w:r>
      <w:bookmarkEnd w:id="2"/>
      <w:r w:rsidR="008F0F84">
        <w:rPr>
          <w:rFonts w:ascii="Times New Roman" w:hAnsi="Times New Roman"/>
          <w:b/>
          <w:bCs/>
          <w:sz w:val="28"/>
          <w:szCs w:val="28"/>
        </w:rPr>
        <w:t>december 10</w:t>
      </w:r>
      <w:r w:rsidR="00F47FE3">
        <w:rPr>
          <w:rFonts w:ascii="Times New Roman" w:hAnsi="Times New Roman"/>
          <w:b/>
          <w:bCs/>
          <w:sz w:val="28"/>
          <w:szCs w:val="28"/>
        </w:rPr>
        <w:t>-e</w:t>
      </w:r>
      <w:r>
        <w:rPr>
          <w:rFonts w:ascii="Times New Roman" w:hAnsi="Times New Roman"/>
          <w:b/>
          <w:bCs/>
          <w:sz w:val="28"/>
          <w:szCs w:val="28"/>
        </w:rPr>
        <w:t>i rendes ülésére</w:t>
      </w:r>
    </w:p>
    <w:p w:rsidR="00E90C5E" w:rsidRDefault="00E90C5E" w:rsidP="00E90C5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90C5E" w:rsidRDefault="00E90C5E" w:rsidP="00E90C5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90C5E" w:rsidRDefault="00E90C5E" w:rsidP="00E90C5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90C5E" w:rsidRDefault="00E90C5E" w:rsidP="00E90C5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Look w:val="04A0" w:firstRow="1" w:lastRow="0" w:firstColumn="1" w:lastColumn="0" w:noHBand="0" w:noVBand="1"/>
      </w:tblPr>
      <w:tblGrid>
        <w:gridCol w:w="1339"/>
        <w:gridCol w:w="7931"/>
      </w:tblGrid>
      <w:tr w:rsidR="0018550A" w:rsidTr="00B46908">
        <w:trPr>
          <w:trHeight w:val="1876"/>
        </w:trPr>
        <w:tc>
          <w:tcPr>
            <w:tcW w:w="1339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90C5E" w:rsidRDefault="00EA668B" w:rsidP="00B469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90C5E" w:rsidRDefault="00EA668B" w:rsidP="00B46908">
            <w:pPr>
              <w:widowControl w:val="0"/>
              <w:autoSpaceDE w:val="0"/>
              <w:spacing w:after="0" w:line="240" w:lineRule="auto"/>
              <w:jc w:val="both"/>
            </w:pPr>
            <w:r w:rsidRPr="00176D02">
              <w:rPr>
                <w:rFonts w:ascii="Times New Roman" w:hAnsi="Times New Roman"/>
                <w:sz w:val="24"/>
                <w:szCs w:val="24"/>
              </w:rPr>
              <w:t>Beszámoló Budapest Főváros VII. kerület Erzsébetváros Önkormányzatának Szociálpolitikai Kerekasztala tevékenységéről</w:t>
            </w:r>
          </w:p>
        </w:tc>
      </w:tr>
    </w:tbl>
    <w:p w:rsidR="00E90C5E" w:rsidRDefault="00EA668B" w:rsidP="00E90C5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E90C5E" w:rsidRDefault="00E90C5E" w:rsidP="00E90C5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90C5E" w:rsidRDefault="00E90C5E" w:rsidP="00E90C5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90C5E" w:rsidRDefault="00E90C5E" w:rsidP="00E90C5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90C5E" w:rsidRDefault="00EA668B" w:rsidP="00E90C5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Gyuris Gabriella</w:t>
      </w:r>
    </w:p>
    <w:p w:rsidR="00E90C5E" w:rsidRDefault="00EA668B" w:rsidP="00E90C5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főosztályvezető</w:t>
      </w:r>
    </w:p>
    <w:p w:rsidR="00E90C5E" w:rsidRDefault="00E90C5E" w:rsidP="00E90C5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90C5E" w:rsidRDefault="00E90C5E" w:rsidP="00E90C5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90C5E" w:rsidRDefault="00EA668B" w:rsidP="00E90C5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E90C5E" w:rsidRDefault="00E90C5E" w:rsidP="00E90C5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90C5E" w:rsidRDefault="00E90C5E" w:rsidP="00E90C5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90C5E" w:rsidRDefault="00E90C5E" w:rsidP="00E90C5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90C5E" w:rsidRDefault="00EA668B" w:rsidP="00E90C5E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János </w:t>
      </w:r>
    </w:p>
    <w:p w:rsidR="00E90C5E" w:rsidRDefault="00EA668B" w:rsidP="00E90C5E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jegyző</w:t>
      </w:r>
    </w:p>
    <w:p w:rsidR="00E90C5E" w:rsidRDefault="00E90C5E" w:rsidP="00E90C5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90C5E" w:rsidRDefault="00E90C5E" w:rsidP="00E90C5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815E6" w:rsidRDefault="00C815E6" w:rsidP="00E90C5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90C5E" w:rsidRDefault="00EA668B" w:rsidP="00E90C5E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bookmarkStart w:id="3" w:name="nyilvan"/>
      <w:r>
        <w:rPr>
          <w:rFonts w:ascii="Times New Roman" w:hAnsi="Times New Roman"/>
          <w:b/>
          <w:bCs/>
          <w:sz w:val="24"/>
          <w:szCs w:val="24"/>
        </w:rPr>
        <w:t>Az előterjesztést nyilvános ülésen kell tárgyalni.</w:t>
      </w:r>
      <w:bookmarkEnd w:id="3"/>
    </w:p>
    <w:p w:rsidR="00E90C5E" w:rsidRDefault="00EA668B" w:rsidP="00E90C5E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>
        <w:rPr>
          <w:rFonts w:ascii="Times New Roman" w:hAnsi="Times New Roman"/>
          <w:b/>
          <w:bCs/>
          <w:sz w:val="24"/>
          <w:szCs w:val="24"/>
        </w:rPr>
        <w:t>egyszerű</w:t>
      </w:r>
      <w:r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C767CF" w:rsidRDefault="00C767CF" w:rsidP="00E90C5E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A2880" w:rsidRDefault="00BA2880" w:rsidP="00E90C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90C5E" w:rsidRDefault="00EA668B" w:rsidP="00E90C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Tisztelt Képviselő-testület!</w:t>
      </w:r>
    </w:p>
    <w:p w:rsidR="00E90C5E" w:rsidRDefault="00E90C5E" w:rsidP="00E90C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47FE3" w:rsidRPr="00EA7BDD" w:rsidRDefault="00EA668B" w:rsidP="005613E4">
      <w:pPr>
        <w:pStyle w:val="uj"/>
        <w:spacing w:before="0" w:beforeAutospacing="0" w:after="0" w:afterAutospacing="0" w:line="276" w:lineRule="auto"/>
        <w:jc w:val="both"/>
        <w:rPr>
          <w:rFonts w:eastAsia="Calibri"/>
          <w:lang w:eastAsia="ar-SA"/>
        </w:rPr>
      </w:pPr>
      <w:r w:rsidRPr="0063123D">
        <w:rPr>
          <w:rFonts w:eastAsia="Calibri"/>
          <w:lang w:eastAsia="ar-SA"/>
        </w:rPr>
        <w:t>A szociális igazgatásról és szociális ellátásokró</w:t>
      </w:r>
      <w:r>
        <w:rPr>
          <w:rFonts w:eastAsia="Calibri"/>
          <w:lang w:eastAsia="ar-SA"/>
        </w:rPr>
        <w:t xml:space="preserve">l szóló 1993. évi III. törvény </w:t>
      </w:r>
      <w:r w:rsidRPr="0063123D">
        <w:rPr>
          <w:rFonts w:eastAsia="Calibri"/>
          <w:lang w:eastAsia="ar-SA"/>
        </w:rPr>
        <w:t>58/B. § (2) bekezdése szerint a 2000 fő feletti lakosságszámú települési önkormányzat vagy társulás, illetve a fővárosi önkormányzat helyi szociálp</w:t>
      </w:r>
      <w:r>
        <w:rPr>
          <w:rFonts w:eastAsia="Calibri"/>
          <w:lang w:eastAsia="ar-SA"/>
        </w:rPr>
        <w:t xml:space="preserve">olitikai kerekasztalt hoz létre. </w:t>
      </w:r>
      <w:r w:rsidRPr="00EA7BDD">
        <w:rPr>
          <w:rFonts w:eastAsia="Calibri"/>
          <w:bCs/>
          <w:lang w:eastAsia="ar-SA"/>
        </w:rPr>
        <w:t>A személyes gondoskodást nyújtó szociális intézmények szakmai feladatairól és működésük feltételeiről</w:t>
      </w:r>
      <w:r w:rsidRPr="00EA7BDD">
        <w:rPr>
          <w:rFonts w:eastAsia="Calibri"/>
          <w:bCs/>
          <w:vertAlign w:val="superscript"/>
          <w:lang w:eastAsia="ar-SA"/>
        </w:rPr>
        <w:t> </w:t>
      </w:r>
      <w:r w:rsidRPr="00EA7BDD">
        <w:rPr>
          <w:rFonts w:eastAsia="Calibri"/>
          <w:lang w:eastAsia="ar-SA"/>
        </w:rPr>
        <w:t xml:space="preserve">szóló </w:t>
      </w:r>
      <w:r w:rsidRPr="00EA7BDD">
        <w:rPr>
          <w:rFonts w:eastAsia="Calibri"/>
          <w:bCs/>
          <w:lang w:eastAsia="ar-SA"/>
        </w:rPr>
        <w:t>1/2000. (I.</w:t>
      </w:r>
      <w:r>
        <w:rPr>
          <w:rFonts w:eastAsia="Calibri"/>
          <w:bCs/>
          <w:lang w:eastAsia="ar-SA"/>
        </w:rPr>
        <w:t xml:space="preserve"> 7.) SzCsM rendelet 111/B. §-a az alábbiakat írja elő</w:t>
      </w:r>
      <w:r w:rsidRPr="00EA7BDD">
        <w:rPr>
          <w:rFonts w:eastAsia="Calibri"/>
          <w:lang w:eastAsia="ar-SA"/>
        </w:rPr>
        <w:t xml:space="preserve">: </w:t>
      </w:r>
    </w:p>
    <w:p w:rsidR="00F47FE3" w:rsidRPr="00EA7BDD" w:rsidRDefault="00EA668B" w:rsidP="00F47FE3">
      <w:pPr>
        <w:pStyle w:val="uj"/>
        <w:spacing w:before="0" w:beforeAutospacing="0" w:after="0" w:afterAutospacing="0" w:line="276" w:lineRule="auto"/>
        <w:jc w:val="both"/>
        <w:rPr>
          <w:i/>
        </w:rPr>
      </w:pPr>
      <w:r w:rsidRPr="00EA7BDD">
        <w:rPr>
          <w:rFonts w:eastAsia="Calibri"/>
          <w:i/>
          <w:lang w:eastAsia="ar-SA"/>
        </w:rPr>
        <w:t>„</w:t>
      </w:r>
      <w:r w:rsidRPr="00EA7BDD">
        <w:rPr>
          <w:rStyle w:val="highlighted"/>
          <w:bCs/>
          <w:i/>
        </w:rPr>
        <w:t xml:space="preserve">111/B. § </w:t>
      </w:r>
      <w:r w:rsidRPr="00EA7BDD">
        <w:rPr>
          <w:rStyle w:val="highlighted"/>
          <w:i/>
        </w:rPr>
        <w:t xml:space="preserve">(1) Az </w:t>
      </w:r>
      <w:hyperlink r:id="rId8" w:history="1">
        <w:r w:rsidRPr="00EA7BDD">
          <w:rPr>
            <w:rStyle w:val="highlighted"/>
            <w:i/>
          </w:rPr>
          <w:t>Szt. 58/B. § (2) bekezdése</w:t>
        </w:r>
      </w:hyperlink>
      <w:r w:rsidRPr="00EA7BDD">
        <w:rPr>
          <w:rStyle w:val="highlighted"/>
          <w:i/>
        </w:rPr>
        <w:t xml:space="preserve"> alapján létrehozott szociálpolitikai kerekasztal tagjai a helyi önkormányzat, illetve a társulás területén szociális intézményeket működtető fenntartók képviselői, továbbá a helyi rendeletben meghatározott szervezetek képviselői.</w:t>
      </w:r>
    </w:p>
    <w:p w:rsidR="00F47FE3" w:rsidRPr="00EA7BDD" w:rsidRDefault="00EA668B" w:rsidP="005613E4">
      <w:pPr>
        <w:pStyle w:val="uj"/>
        <w:spacing w:before="0" w:beforeAutospacing="0" w:after="120" w:afterAutospacing="0" w:line="276" w:lineRule="auto"/>
        <w:jc w:val="both"/>
        <w:rPr>
          <w:rStyle w:val="highlighted"/>
          <w:i/>
        </w:rPr>
      </w:pPr>
      <w:r w:rsidRPr="00EA7BDD">
        <w:rPr>
          <w:rStyle w:val="highlighted"/>
          <w:i/>
        </w:rPr>
        <w:t>(2) A szociálpolitikai kerekasztal évente legalább egy alkalommal ülést tart. Feladata különösen a szolgáltatástervezési koncepcióban meghatározott feladatok megvalósulásának, végrehajtásának folyamatos figyelemmel kísérése.”</w:t>
      </w:r>
    </w:p>
    <w:p w:rsidR="00E90C5E" w:rsidRDefault="00EA668B" w:rsidP="005613E4">
      <w:pPr>
        <w:suppressAutoHyphens/>
        <w:spacing w:after="120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>
        <w:rPr>
          <w:rFonts w:ascii="Times New Roman" w:eastAsia="Calibri" w:hAnsi="Times New Roman"/>
          <w:sz w:val="24"/>
          <w:szCs w:val="24"/>
          <w:lang w:eastAsia="ar-SA"/>
        </w:rPr>
        <w:t xml:space="preserve">A fenti </w:t>
      </w:r>
      <w:r w:rsidRPr="0063123D">
        <w:rPr>
          <w:rFonts w:ascii="Times New Roman" w:eastAsia="Calibri" w:hAnsi="Times New Roman"/>
          <w:sz w:val="24"/>
          <w:szCs w:val="24"/>
          <w:lang w:eastAsia="ar-SA"/>
        </w:rPr>
        <w:t xml:space="preserve">előírásnak megfelelően Erzsébetváros Önkormányzata Képviselő-testületének a szociális </w:t>
      </w:r>
      <w:r>
        <w:rPr>
          <w:rFonts w:ascii="Times New Roman" w:eastAsia="Calibri" w:hAnsi="Times New Roman"/>
          <w:sz w:val="24"/>
          <w:szCs w:val="24"/>
          <w:lang w:eastAsia="ar-SA"/>
        </w:rPr>
        <w:t>támogatások és</w:t>
      </w:r>
      <w:r w:rsidRPr="0063123D">
        <w:rPr>
          <w:rFonts w:ascii="Times New Roman" w:eastAsia="Calibri" w:hAnsi="Times New Roman"/>
          <w:sz w:val="24"/>
          <w:szCs w:val="24"/>
          <w:lang w:eastAsia="ar-SA"/>
        </w:rPr>
        <w:t xml:space="preserve"> szociális szolgáltatások</w:t>
      </w:r>
      <w:r>
        <w:rPr>
          <w:rFonts w:ascii="Times New Roman" w:eastAsia="Calibri" w:hAnsi="Times New Roman"/>
          <w:sz w:val="24"/>
          <w:szCs w:val="24"/>
          <w:lang w:eastAsia="ar-SA"/>
        </w:rPr>
        <w:t>, valamint a pénzbeli, természetbeni és személyes gondoskodást nyújtó gyermekjóléti ellátások</w:t>
      </w:r>
      <w:r w:rsidRPr="0063123D">
        <w:rPr>
          <w:rFonts w:ascii="Times New Roman" w:eastAsia="Calibri" w:hAnsi="Times New Roman"/>
          <w:sz w:val="24"/>
          <w:szCs w:val="24"/>
          <w:lang w:eastAsia="ar-SA"/>
        </w:rPr>
        <w:t xml:space="preserve"> igénybevételének helyi szabályozásáról szóló </w:t>
      </w:r>
      <w:r w:rsidRPr="00CF7B3F">
        <w:rPr>
          <w:rFonts w:ascii="Times New Roman" w:eastAsia="Calibri" w:hAnsi="Times New Roman"/>
          <w:sz w:val="24"/>
          <w:szCs w:val="24"/>
          <w:lang w:eastAsia="ar-SA"/>
        </w:rPr>
        <w:t>6/2016. (II.18.) önkormányzati rendelete (továbbiakban: Rendelet) rendelkezik a</w:t>
      </w:r>
      <w:r w:rsidRPr="0063123D">
        <w:rPr>
          <w:rFonts w:ascii="Times New Roman" w:eastAsia="Calibri" w:hAnsi="Times New Roman"/>
          <w:sz w:val="24"/>
          <w:szCs w:val="24"/>
          <w:lang w:eastAsia="ar-SA"/>
        </w:rPr>
        <w:t xml:space="preserve"> Szociálpolitikai Kerekasztal létrehozásáról és működési szabályairól. </w:t>
      </w:r>
      <w:r>
        <w:rPr>
          <w:rFonts w:ascii="Times New Roman" w:eastAsia="Calibri" w:hAnsi="Times New Roman"/>
          <w:sz w:val="24"/>
          <w:szCs w:val="24"/>
          <w:lang w:eastAsia="ar-SA"/>
        </w:rPr>
        <w:t>Az ülések szervezéséről, dokumentációs rendjéről, illetve döntéshozatali szabályairól az</w:t>
      </w:r>
      <w:r w:rsidRPr="00721AE7">
        <w:rPr>
          <w:rFonts w:ascii="Times New Roman" w:eastAsia="Calibri" w:hAnsi="Times New Roman"/>
          <w:sz w:val="24"/>
          <w:szCs w:val="24"/>
          <w:lang w:eastAsia="ar-SA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ar-SA"/>
        </w:rPr>
        <w:t xml:space="preserve">Erzsébetvárosi Szociálpolitikai Kerekasztal Ügyrendje (továbbiakban: Ügyrend) tartalmaz részletszabályokat. </w:t>
      </w:r>
      <w:r w:rsidRPr="00721AE7">
        <w:rPr>
          <w:rFonts w:ascii="Times New Roman" w:eastAsia="Calibri" w:hAnsi="Times New Roman"/>
          <w:sz w:val="24"/>
          <w:szCs w:val="24"/>
          <w:lang w:eastAsia="ar-SA"/>
        </w:rPr>
        <w:t>A</w:t>
      </w:r>
      <w:r>
        <w:rPr>
          <w:rFonts w:ascii="Times New Roman" w:eastAsia="Calibri" w:hAnsi="Times New Roman"/>
          <w:sz w:val="24"/>
          <w:szCs w:val="24"/>
          <w:lang w:eastAsia="ar-SA"/>
        </w:rPr>
        <w:t>z</w:t>
      </w:r>
      <w:r w:rsidRPr="00721AE7">
        <w:rPr>
          <w:rFonts w:ascii="Times New Roman" w:eastAsia="Calibri" w:hAnsi="Times New Roman"/>
          <w:sz w:val="24"/>
          <w:szCs w:val="24"/>
          <w:lang w:eastAsia="ar-SA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ar-SA"/>
        </w:rPr>
        <w:t>elnöki tisztsége</w:t>
      </w:r>
      <w:r w:rsidRPr="00721AE7">
        <w:rPr>
          <w:rFonts w:ascii="Times New Roman" w:eastAsia="Calibri" w:hAnsi="Times New Roman"/>
          <w:sz w:val="24"/>
          <w:szCs w:val="24"/>
          <w:lang w:eastAsia="ar-SA"/>
        </w:rPr>
        <w:t xml:space="preserve">t Dr. Kispál </w:t>
      </w:r>
      <w:r>
        <w:rPr>
          <w:rFonts w:ascii="Times New Roman" w:eastAsia="Calibri" w:hAnsi="Times New Roman"/>
          <w:sz w:val="24"/>
          <w:szCs w:val="24"/>
          <w:lang w:eastAsia="ar-SA"/>
        </w:rPr>
        <w:t xml:space="preserve">Tibor alpolgármester tölti be. </w:t>
      </w:r>
    </w:p>
    <w:p w:rsidR="00E90C5E" w:rsidRDefault="00EA668B" w:rsidP="005613E4">
      <w:pPr>
        <w:suppressAutoHyphens/>
        <w:spacing w:after="120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>
        <w:rPr>
          <w:rFonts w:ascii="Times New Roman" w:eastAsia="Calibri" w:hAnsi="Times New Roman"/>
          <w:sz w:val="24"/>
          <w:szCs w:val="24"/>
          <w:lang w:eastAsia="ar-SA"/>
        </w:rPr>
        <w:t>Az</w:t>
      </w:r>
      <w:r w:rsidRPr="00721AE7">
        <w:rPr>
          <w:rFonts w:ascii="Times New Roman" w:eastAsia="Calibri" w:hAnsi="Times New Roman"/>
          <w:sz w:val="24"/>
          <w:szCs w:val="24"/>
          <w:lang w:eastAsia="ar-SA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ar-SA"/>
        </w:rPr>
        <w:t>Erzsébetvárosi S</w:t>
      </w:r>
      <w:r w:rsidR="002E3B2A">
        <w:rPr>
          <w:rFonts w:ascii="Times New Roman" w:eastAsia="Calibri" w:hAnsi="Times New Roman"/>
          <w:sz w:val="24"/>
          <w:szCs w:val="24"/>
          <w:lang w:eastAsia="ar-SA"/>
        </w:rPr>
        <w:t>zociálpolitikai Kerekasztal és a Hajléktalanügyi Kerekasztal az idei évben együttes ülést tartott, a 2025. évi ülés</w:t>
      </w:r>
      <w:r>
        <w:rPr>
          <w:rFonts w:ascii="Times New Roman" w:eastAsia="Calibri" w:hAnsi="Times New Roman"/>
          <w:sz w:val="24"/>
          <w:szCs w:val="24"/>
          <w:lang w:eastAsia="ar-SA"/>
        </w:rPr>
        <w:t>re</w:t>
      </w:r>
      <w:r w:rsidR="002E3B2A">
        <w:rPr>
          <w:rFonts w:ascii="Times New Roman" w:eastAsia="Calibri" w:hAnsi="Times New Roman"/>
          <w:sz w:val="24"/>
          <w:szCs w:val="24"/>
          <w:lang w:eastAsia="ar-SA"/>
        </w:rPr>
        <w:t xml:space="preserve"> 2025. november 20</w:t>
      </w:r>
      <w:r w:rsidR="00F47FE3">
        <w:rPr>
          <w:rFonts w:ascii="Times New Roman" w:eastAsia="Calibri" w:hAnsi="Times New Roman"/>
          <w:sz w:val="24"/>
          <w:szCs w:val="24"/>
          <w:lang w:eastAsia="ar-SA"/>
        </w:rPr>
        <w:t>. napján 13 órai</w:t>
      </w:r>
      <w:r>
        <w:rPr>
          <w:rFonts w:ascii="Times New Roman" w:eastAsia="Calibri" w:hAnsi="Times New Roman"/>
          <w:sz w:val="24"/>
          <w:szCs w:val="24"/>
          <w:lang w:eastAsia="ar-SA"/>
        </w:rPr>
        <w:t xml:space="preserve"> </w:t>
      </w:r>
      <w:r w:rsidR="001A79DC">
        <w:rPr>
          <w:rFonts w:ascii="Times New Roman" w:eastAsia="Calibri" w:hAnsi="Times New Roman"/>
          <w:sz w:val="24"/>
          <w:szCs w:val="24"/>
          <w:lang w:eastAsia="ar-SA"/>
        </w:rPr>
        <w:t>kezdettel került sor, az alábbi, napirendi pont</w:t>
      </w:r>
      <w:r w:rsidR="008B55C0">
        <w:rPr>
          <w:rFonts w:ascii="Times New Roman" w:eastAsia="Calibri" w:hAnsi="Times New Roman"/>
          <w:sz w:val="24"/>
          <w:szCs w:val="24"/>
          <w:lang w:eastAsia="ar-SA"/>
        </w:rPr>
        <w:t>okk</w:t>
      </w:r>
      <w:r>
        <w:rPr>
          <w:rFonts w:ascii="Times New Roman" w:eastAsia="Calibri" w:hAnsi="Times New Roman"/>
          <w:sz w:val="24"/>
          <w:szCs w:val="24"/>
          <w:lang w:eastAsia="ar-SA"/>
        </w:rPr>
        <w:t>al:</w:t>
      </w:r>
      <w:r w:rsidR="0048553F">
        <w:rPr>
          <w:rFonts w:ascii="Times New Roman" w:eastAsia="Calibri" w:hAnsi="Times New Roman"/>
          <w:sz w:val="24"/>
          <w:szCs w:val="24"/>
          <w:lang w:eastAsia="ar-SA"/>
        </w:rPr>
        <w:t xml:space="preserve"> </w:t>
      </w:r>
    </w:p>
    <w:p w:rsidR="003A664B" w:rsidRDefault="00EA668B" w:rsidP="003A664B">
      <w:pPr>
        <w:pStyle w:val="Listaszerbekezds"/>
        <w:numPr>
          <w:ilvl w:val="0"/>
          <w:numId w:val="21"/>
        </w:numPr>
        <w:rPr>
          <w:rFonts w:ascii="Times New Roman" w:eastAsia="Calibri" w:hAnsi="Times New Roman"/>
          <w:sz w:val="24"/>
          <w:szCs w:val="24"/>
          <w:lang w:eastAsia="ar-SA"/>
        </w:rPr>
      </w:pPr>
      <w:r w:rsidRPr="002E3B2A">
        <w:rPr>
          <w:rFonts w:ascii="Times New Roman" w:eastAsia="Calibri" w:hAnsi="Times New Roman"/>
          <w:sz w:val="24"/>
          <w:szCs w:val="24"/>
          <w:lang w:eastAsia="ar-SA"/>
        </w:rPr>
        <w:t>Hajléktalanság Erzsébetvárosban – rendészeti szemmel</w:t>
      </w:r>
    </w:p>
    <w:p w:rsidR="003A664B" w:rsidRPr="002E3B2A" w:rsidRDefault="00EA668B" w:rsidP="00D87E16">
      <w:pPr>
        <w:pStyle w:val="Listaszerbekezds"/>
        <w:spacing w:after="120"/>
        <w:rPr>
          <w:rFonts w:ascii="Times New Roman" w:eastAsia="Calibri" w:hAnsi="Times New Roman"/>
          <w:sz w:val="24"/>
          <w:szCs w:val="24"/>
          <w:lang w:eastAsia="ar-SA"/>
        </w:rPr>
      </w:pPr>
      <w:r>
        <w:rPr>
          <w:rFonts w:ascii="Times New Roman" w:eastAsia="Calibri" w:hAnsi="Times New Roman"/>
          <w:sz w:val="24"/>
          <w:szCs w:val="24"/>
          <w:lang w:eastAsia="ar-SA"/>
        </w:rPr>
        <w:t xml:space="preserve">(Előadó: Sedlák Tibor igazgató - </w:t>
      </w:r>
      <w:r w:rsidRPr="00D46DF2">
        <w:rPr>
          <w:rFonts w:ascii="Times New Roman" w:hAnsi="Times New Roman"/>
          <w:color w:val="1D1B11" w:themeColor="background2" w:themeShade="1A"/>
          <w:sz w:val="24"/>
          <w:szCs w:val="24"/>
        </w:rPr>
        <w:t>Erzsébetváros Rendészeti Igazgatósága</w:t>
      </w:r>
      <w:r w:rsidRPr="002E3B2A">
        <w:rPr>
          <w:rFonts w:ascii="Times New Roman" w:eastAsia="Calibri" w:hAnsi="Times New Roman"/>
          <w:sz w:val="24"/>
          <w:szCs w:val="24"/>
          <w:lang w:eastAsia="ar-SA"/>
        </w:rPr>
        <w:t>)</w:t>
      </w:r>
    </w:p>
    <w:p w:rsidR="003A664B" w:rsidRPr="002E3B2A" w:rsidRDefault="00EA668B" w:rsidP="003A664B">
      <w:pPr>
        <w:numPr>
          <w:ilvl w:val="0"/>
          <w:numId w:val="21"/>
        </w:numPr>
        <w:suppressAutoHyphens/>
        <w:spacing w:after="0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 w:rsidRPr="002E3B2A">
        <w:rPr>
          <w:rFonts w:ascii="Times New Roman" w:eastAsia="Calibri" w:hAnsi="Times New Roman"/>
          <w:sz w:val="24"/>
          <w:szCs w:val="24"/>
          <w:lang w:eastAsia="ar-SA"/>
        </w:rPr>
        <w:t>A megjelent, hajléktalanokat ellátó szervezetek beszámolói az alábbi témakörök mentén</w:t>
      </w:r>
    </w:p>
    <w:p w:rsidR="003A664B" w:rsidRPr="002E3B2A" w:rsidRDefault="00EA668B" w:rsidP="003A664B">
      <w:pPr>
        <w:pStyle w:val="Listaszerbekezds"/>
        <w:numPr>
          <w:ilvl w:val="0"/>
          <w:numId w:val="22"/>
        </w:numPr>
        <w:suppressAutoHyphens/>
        <w:spacing w:after="0"/>
        <w:ind w:left="924" w:hanging="357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 w:rsidRPr="002E3B2A">
        <w:rPr>
          <w:rFonts w:ascii="Times New Roman" w:eastAsia="Calibri" w:hAnsi="Times New Roman"/>
          <w:sz w:val="24"/>
          <w:szCs w:val="24"/>
          <w:lang w:eastAsia="ar-SA"/>
        </w:rPr>
        <w:t xml:space="preserve">a szervezet tevékenysége Erzsébetvárosban, létszámadatok alakulása, együttműködés az Önkormányzattal, megvalósult beruházások, fejlesztések bemutatása; </w:t>
      </w:r>
    </w:p>
    <w:p w:rsidR="003A664B" w:rsidRPr="002E3B2A" w:rsidRDefault="00EA668B" w:rsidP="003A664B">
      <w:pPr>
        <w:pStyle w:val="Listaszerbekezds"/>
        <w:numPr>
          <w:ilvl w:val="0"/>
          <w:numId w:val="22"/>
        </w:numPr>
        <w:suppressAutoHyphens/>
        <w:spacing w:after="0"/>
        <w:ind w:left="924" w:hanging="357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 w:rsidRPr="002E3B2A">
        <w:rPr>
          <w:rFonts w:ascii="Times New Roman" w:eastAsia="Calibri" w:hAnsi="Times New Roman"/>
          <w:sz w:val="24"/>
          <w:szCs w:val="24"/>
          <w:lang w:eastAsia="ar-SA"/>
        </w:rPr>
        <w:t>a szervezet felkészülése a téli időszakra (ötletek, javaslatok és lehetőségek a kerületben);</w:t>
      </w:r>
    </w:p>
    <w:p w:rsidR="003A664B" w:rsidRDefault="00EA668B" w:rsidP="003A664B">
      <w:pPr>
        <w:pStyle w:val="Listaszerbekezds"/>
        <w:numPr>
          <w:ilvl w:val="0"/>
          <w:numId w:val="22"/>
        </w:numPr>
        <w:suppressAutoHyphens/>
        <w:spacing w:after="0"/>
        <w:ind w:left="924" w:hanging="357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 w:rsidRPr="002E3B2A">
        <w:rPr>
          <w:rFonts w:ascii="Times New Roman" w:eastAsia="Calibri" w:hAnsi="Times New Roman"/>
          <w:sz w:val="24"/>
          <w:szCs w:val="24"/>
          <w:lang w:eastAsia="ar-SA"/>
        </w:rPr>
        <w:t xml:space="preserve">a közterületen tartózkodó hajléktalan személyek megnövekedett számával és </w:t>
      </w:r>
      <w:proofErr w:type="gramStart"/>
      <w:r w:rsidRPr="002E3B2A">
        <w:rPr>
          <w:rFonts w:ascii="Times New Roman" w:eastAsia="Calibri" w:hAnsi="Times New Roman"/>
          <w:sz w:val="24"/>
          <w:szCs w:val="24"/>
          <w:lang w:eastAsia="ar-SA"/>
        </w:rPr>
        <w:t>romló   egészségi</w:t>
      </w:r>
      <w:proofErr w:type="gramEnd"/>
      <w:r w:rsidRPr="002E3B2A">
        <w:rPr>
          <w:rFonts w:ascii="Times New Roman" w:eastAsia="Calibri" w:hAnsi="Times New Roman"/>
          <w:sz w:val="24"/>
          <w:szCs w:val="24"/>
          <w:lang w:eastAsia="ar-SA"/>
        </w:rPr>
        <w:t xml:space="preserve"> állapotával kapcsolatos megoldási javaslatok</w:t>
      </w:r>
    </w:p>
    <w:p w:rsidR="003A664B" w:rsidRPr="003A664B" w:rsidRDefault="003A664B" w:rsidP="003A664B">
      <w:pPr>
        <w:pStyle w:val="Listaszerbekezds"/>
        <w:suppressAutoHyphens/>
        <w:spacing w:after="0"/>
        <w:ind w:left="924"/>
        <w:jc w:val="both"/>
        <w:rPr>
          <w:rFonts w:ascii="Times New Roman" w:eastAsia="Calibri" w:hAnsi="Times New Roman"/>
          <w:sz w:val="24"/>
          <w:szCs w:val="24"/>
          <w:lang w:eastAsia="ar-SA"/>
        </w:rPr>
      </w:pPr>
    </w:p>
    <w:p w:rsidR="003A664B" w:rsidRDefault="00EA668B" w:rsidP="003A664B">
      <w:pPr>
        <w:pStyle w:val="Listaszerbekezds"/>
        <w:numPr>
          <w:ilvl w:val="0"/>
          <w:numId w:val="21"/>
        </w:numPr>
        <w:rPr>
          <w:rFonts w:ascii="Times New Roman" w:eastAsia="Calibri" w:hAnsi="Times New Roman"/>
          <w:sz w:val="24"/>
          <w:szCs w:val="24"/>
          <w:lang w:eastAsia="ar-SA"/>
        </w:rPr>
      </w:pPr>
      <w:r w:rsidRPr="002E3B2A">
        <w:rPr>
          <w:rFonts w:ascii="Times New Roman" w:eastAsia="Calibri" w:hAnsi="Times New Roman"/>
          <w:sz w:val="24"/>
          <w:szCs w:val="24"/>
          <w:lang w:eastAsia="ar-SA"/>
        </w:rPr>
        <w:t xml:space="preserve">Családok átmeneti otthona szolgáltatás bemutatása, </w:t>
      </w:r>
      <w:r>
        <w:rPr>
          <w:rFonts w:ascii="Times New Roman" w:eastAsia="Calibri" w:hAnsi="Times New Roman"/>
          <w:sz w:val="24"/>
          <w:szCs w:val="24"/>
          <w:lang w:eastAsia="ar-SA"/>
        </w:rPr>
        <w:t xml:space="preserve">tervek a 2026. január 1.- 2030. </w:t>
      </w:r>
      <w:r w:rsidRPr="002E3B2A">
        <w:rPr>
          <w:rFonts w:ascii="Times New Roman" w:eastAsia="Calibri" w:hAnsi="Times New Roman"/>
          <w:sz w:val="24"/>
          <w:szCs w:val="24"/>
          <w:lang w:eastAsia="ar-SA"/>
        </w:rPr>
        <w:t>december 31. közötti időszakra</w:t>
      </w:r>
    </w:p>
    <w:p w:rsidR="003A664B" w:rsidRDefault="00EA668B" w:rsidP="003A664B">
      <w:pPr>
        <w:pStyle w:val="Listaszerbekezds"/>
        <w:rPr>
          <w:rFonts w:ascii="Times New Roman" w:eastAsia="Calibri" w:hAnsi="Times New Roman"/>
          <w:bCs/>
          <w:sz w:val="24"/>
          <w:szCs w:val="24"/>
          <w:lang w:eastAsia="ar-SA"/>
        </w:rPr>
      </w:pPr>
      <w:r w:rsidRPr="002E3B2A">
        <w:rPr>
          <w:rFonts w:ascii="Times New Roman" w:eastAsia="Calibri" w:hAnsi="Times New Roman"/>
          <w:sz w:val="24"/>
          <w:szCs w:val="24"/>
          <w:lang w:eastAsia="ar-SA"/>
        </w:rPr>
        <w:t>(</w:t>
      </w:r>
      <w:r>
        <w:rPr>
          <w:rFonts w:ascii="Times New Roman" w:eastAsia="Calibri" w:hAnsi="Times New Roman"/>
          <w:bCs/>
          <w:sz w:val="24"/>
          <w:szCs w:val="24"/>
          <w:lang w:eastAsia="ar-SA"/>
        </w:rPr>
        <w:t xml:space="preserve">Előadó: Tóth Éva, intézményvezető –  </w:t>
      </w:r>
      <w:r w:rsidRPr="002E3B2A">
        <w:rPr>
          <w:rFonts w:ascii="Times New Roman" w:hAnsi="Times New Roman"/>
          <w:sz w:val="24"/>
          <w:szCs w:val="24"/>
        </w:rPr>
        <w:t>Lámpás ’92 Közhasznú Alapítvány</w:t>
      </w:r>
      <w:r>
        <w:rPr>
          <w:rFonts w:ascii="Times New Roman" w:eastAsia="Calibri" w:hAnsi="Times New Roman"/>
          <w:bCs/>
          <w:sz w:val="24"/>
          <w:szCs w:val="24"/>
          <w:lang w:eastAsia="ar-SA"/>
        </w:rPr>
        <w:t xml:space="preserve"> Erzsébet Családok Átmeneti Otthona</w:t>
      </w:r>
      <w:r w:rsidRPr="002E3B2A">
        <w:rPr>
          <w:rFonts w:ascii="Times New Roman" w:eastAsia="Calibri" w:hAnsi="Times New Roman"/>
          <w:bCs/>
          <w:sz w:val="24"/>
          <w:szCs w:val="24"/>
          <w:lang w:eastAsia="ar-SA"/>
        </w:rPr>
        <w:t>)</w:t>
      </w:r>
    </w:p>
    <w:p w:rsidR="00CA2B7C" w:rsidRDefault="00CA2B7C" w:rsidP="003A664B">
      <w:pPr>
        <w:pStyle w:val="Listaszerbekezds"/>
        <w:rPr>
          <w:rFonts w:ascii="Times New Roman" w:eastAsia="Calibri" w:hAnsi="Times New Roman"/>
          <w:bCs/>
          <w:sz w:val="24"/>
          <w:szCs w:val="24"/>
          <w:lang w:eastAsia="ar-SA"/>
        </w:rPr>
      </w:pPr>
    </w:p>
    <w:p w:rsidR="00CA2B7C" w:rsidRPr="002E3B2A" w:rsidRDefault="00EA668B" w:rsidP="00CA2B7C">
      <w:pPr>
        <w:numPr>
          <w:ilvl w:val="0"/>
          <w:numId w:val="21"/>
        </w:numPr>
        <w:suppressAutoHyphens/>
        <w:spacing w:after="0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 w:rsidRPr="002E3B2A">
        <w:rPr>
          <w:rFonts w:ascii="Times New Roman" w:eastAsia="Calibri" w:hAnsi="Times New Roman"/>
          <w:sz w:val="24"/>
          <w:szCs w:val="24"/>
          <w:lang w:eastAsia="ar-SA"/>
        </w:rPr>
        <w:lastRenderedPageBreak/>
        <w:t>A nők elleni erőszak áldozatainak szükségleteire válaszoló szociálpolitikai megoldások - VII. kerületi akcióterv és intézményközi protokoll</w:t>
      </w:r>
    </w:p>
    <w:p w:rsidR="00CA2B7C" w:rsidRDefault="00EA668B" w:rsidP="00CA2B7C">
      <w:pPr>
        <w:suppressAutoHyphens/>
        <w:spacing w:after="120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 w:rsidRPr="002367FB">
        <w:rPr>
          <w:rFonts w:ascii="Times New Roman" w:eastAsia="Calibri" w:hAnsi="Times New Roman"/>
          <w:sz w:val="24"/>
          <w:szCs w:val="24"/>
          <w:lang w:eastAsia="ar-SA"/>
        </w:rPr>
        <w:tab/>
        <w:t>(E</w:t>
      </w:r>
      <w:r>
        <w:rPr>
          <w:rFonts w:ascii="Times New Roman" w:eastAsia="Calibri" w:hAnsi="Times New Roman"/>
          <w:sz w:val="24"/>
          <w:szCs w:val="24"/>
          <w:lang w:eastAsia="ar-SA"/>
        </w:rPr>
        <w:t xml:space="preserve">lőadó: </w:t>
      </w:r>
      <w:r w:rsidRPr="00913824">
        <w:rPr>
          <w:rFonts w:ascii="Times New Roman" w:hAnsi="Times New Roman"/>
          <w:sz w:val="24"/>
          <w:szCs w:val="24"/>
        </w:rPr>
        <w:t>Debreczy Eszter, Pap Enikő</w:t>
      </w:r>
      <w:r>
        <w:rPr>
          <w:rFonts w:ascii="Times New Roman" w:eastAsia="Calibri" w:hAnsi="Times New Roman"/>
          <w:sz w:val="24"/>
          <w:szCs w:val="24"/>
          <w:lang w:eastAsia="ar-SA"/>
        </w:rPr>
        <w:t xml:space="preserve"> – NANE Egyesület</w:t>
      </w:r>
      <w:r w:rsidRPr="002367FB">
        <w:rPr>
          <w:rFonts w:ascii="Times New Roman" w:eastAsia="Calibri" w:hAnsi="Times New Roman"/>
          <w:sz w:val="24"/>
          <w:szCs w:val="24"/>
          <w:lang w:eastAsia="ar-SA"/>
        </w:rPr>
        <w:t>)</w:t>
      </w:r>
    </w:p>
    <w:p w:rsidR="003A664B" w:rsidRDefault="00EA668B" w:rsidP="00CA2B7C">
      <w:pPr>
        <w:pStyle w:val="Listaszerbekezds"/>
        <w:numPr>
          <w:ilvl w:val="0"/>
          <w:numId w:val="21"/>
        </w:numPr>
        <w:suppressAutoHyphens/>
        <w:spacing w:after="120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 w:rsidRPr="003A664B">
        <w:rPr>
          <w:rFonts w:ascii="Times New Roman" w:eastAsia="Calibri" w:hAnsi="Times New Roman"/>
          <w:sz w:val="24"/>
          <w:szCs w:val="24"/>
          <w:lang w:eastAsia="ar-SA"/>
        </w:rPr>
        <w:t>Bölcsődei szociális munka tapasztalatai</w:t>
      </w:r>
    </w:p>
    <w:p w:rsidR="003A664B" w:rsidRDefault="00EA668B" w:rsidP="003A664B">
      <w:pPr>
        <w:pStyle w:val="Listaszerbekezds"/>
        <w:suppressAutoHyphens/>
        <w:spacing w:after="120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 w:rsidRPr="003A664B">
        <w:rPr>
          <w:rFonts w:ascii="Times New Roman" w:eastAsia="Calibri" w:hAnsi="Times New Roman"/>
          <w:sz w:val="24"/>
          <w:szCs w:val="24"/>
          <w:lang w:eastAsia="ar-SA"/>
        </w:rPr>
        <w:t xml:space="preserve">(Előadó: Fegyveres-Bene Edina, óvodai és iskolai szociális segítő – Bischitz Johanna </w:t>
      </w:r>
      <w:r w:rsidR="00CA2B7C">
        <w:rPr>
          <w:rFonts w:ascii="Times New Roman" w:eastAsia="Calibri" w:hAnsi="Times New Roman"/>
          <w:sz w:val="24"/>
          <w:szCs w:val="24"/>
          <w:lang w:eastAsia="ar-SA"/>
        </w:rPr>
        <w:t>Integrált Humán Sz</w:t>
      </w:r>
      <w:bookmarkStart w:id="4" w:name="_GoBack"/>
      <w:bookmarkEnd w:id="4"/>
      <w:r w:rsidR="00CA2B7C">
        <w:rPr>
          <w:rFonts w:ascii="Times New Roman" w:eastAsia="Calibri" w:hAnsi="Times New Roman"/>
          <w:sz w:val="24"/>
          <w:szCs w:val="24"/>
          <w:lang w:eastAsia="ar-SA"/>
        </w:rPr>
        <w:t xml:space="preserve">olgáltató </w:t>
      </w:r>
      <w:r w:rsidRPr="003A664B">
        <w:rPr>
          <w:rFonts w:ascii="Times New Roman" w:eastAsia="Calibri" w:hAnsi="Times New Roman"/>
          <w:sz w:val="24"/>
          <w:szCs w:val="24"/>
          <w:lang w:eastAsia="ar-SA"/>
        </w:rPr>
        <w:t>Központ Család-és Gyermekjóléti Központ)</w:t>
      </w:r>
    </w:p>
    <w:p w:rsidR="00CA2B7C" w:rsidRPr="003A664B" w:rsidRDefault="00CA2B7C" w:rsidP="003A664B">
      <w:pPr>
        <w:pStyle w:val="Listaszerbekezds"/>
        <w:suppressAutoHyphens/>
        <w:spacing w:after="120"/>
        <w:jc w:val="both"/>
        <w:rPr>
          <w:rFonts w:ascii="Times New Roman" w:eastAsia="Calibri" w:hAnsi="Times New Roman"/>
          <w:sz w:val="24"/>
          <w:szCs w:val="24"/>
          <w:lang w:eastAsia="ar-SA"/>
        </w:rPr>
      </w:pPr>
    </w:p>
    <w:p w:rsidR="00CA2B7C" w:rsidRPr="00CA2B7C" w:rsidRDefault="00EA668B" w:rsidP="00175E1F">
      <w:pPr>
        <w:pStyle w:val="Listaszerbekezds"/>
        <w:numPr>
          <w:ilvl w:val="0"/>
          <w:numId w:val="21"/>
        </w:numPr>
        <w:spacing w:after="120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 w:rsidRPr="00CA2B7C">
        <w:rPr>
          <w:rFonts w:ascii="Times New Roman" w:eastAsia="Calibri" w:hAnsi="Times New Roman"/>
          <w:sz w:val="24"/>
          <w:szCs w:val="24"/>
          <w:lang w:eastAsia="ar-SA"/>
        </w:rPr>
        <w:t>Varázsdoboz Fejlesztő Központ és Játszóház szerepe a bölcsődék életében: fejlesztés, szűrések, pszichológusi támogatás</w:t>
      </w:r>
    </w:p>
    <w:p w:rsidR="00CA2B7C" w:rsidRDefault="00EA668B" w:rsidP="00D87E16">
      <w:pPr>
        <w:pStyle w:val="Listaszerbekezds"/>
        <w:spacing w:after="120"/>
        <w:rPr>
          <w:rFonts w:ascii="Times New Roman" w:eastAsia="Calibri" w:hAnsi="Times New Roman"/>
          <w:sz w:val="24"/>
          <w:szCs w:val="24"/>
          <w:lang w:eastAsia="ar-SA"/>
        </w:rPr>
      </w:pPr>
      <w:r w:rsidRPr="00CA2B7C">
        <w:rPr>
          <w:rFonts w:ascii="Times New Roman" w:eastAsia="Calibri" w:hAnsi="Times New Roman"/>
          <w:sz w:val="24"/>
          <w:szCs w:val="24"/>
          <w:lang w:eastAsia="ar-SA"/>
        </w:rPr>
        <w:t>(Előadó: Csombók-Kovács Adrienn, szakmai vezető – Bischitz Johanna Integrált Humán Szolgáltató Központ Varázsdoboz Fejlesztő Központ és Játszóház)</w:t>
      </w:r>
    </w:p>
    <w:p w:rsidR="00D87E16" w:rsidRDefault="00D87E16" w:rsidP="00D87E16">
      <w:pPr>
        <w:pStyle w:val="Listaszerbekezds"/>
        <w:spacing w:after="120"/>
        <w:rPr>
          <w:rFonts w:ascii="Times New Roman" w:eastAsia="Calibri" w:hAnsi="Times New Roman"/>
          <w:sz w:val="24"/>
          <w:szCs w:val="24"/>
          <w:lang w:eastAsia="ar-SA"/>
        </w:rPr>
      </w:pPr>
    </w:p>
    <w:p w:rsidR="006A6BC2" w:rsidRPr="00CA2B7C" w:rsidRDefault="00EA668B" w:rsidP="005613E4">
      <w:pPr>
        <w:pStyle w:val="Listaszerbekezds"/>
        <w:numPr>
          <w:ilvl w:val="0"/>
          <w:numId w:val="21"/>
        </w:numPr>
        <w:suppressAutoHyphens/>
        <w:spacing w:after="120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 w:rsidRPr="00E97D7B">
        <w:rPr>
          <w:rFonts w:ascii="Times New Roman" w:eastAsia="Calibri" w:hAnsi="Times New Roman"/>
          <w:sz w:val="24"/>
          <w:szCs w:val="24"/>
          <w:lang w:eastAsia="ar-SA"/>
        </w:rPr>
        <w:t>Egyéb</w:t>
      </w:r>
    </w:p>
    <w:p w:rsidR="00CE3439" w:rsidRDefault="00EA668B" w:rsidP="00D87E16">
      <w:pPr>
        <w:suppressAutoHyphens/>
        <w:spacing w:after="120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>
        <w:rPr>
          <w:rFonts w:ascii="Times New Roman" w:eastAsia="Calibri" w:hAnsi="Times New Roman"/>
          <w:sz w:val="24"/>
          <w:szCs w:val="24"/>
          <w:lang w:eastAsia="ar-SA"/>
        </w:rPr>
        <w:t>Az első két</w:t>
      </w:r>
      <w:r w:rsidR="008B55C0">
        <w:rPr>
          <w:rFonts w:ascii="Times New Roman" w:eastAsia="Calibri" w:hAnsi="Times New Roman"/>
          <w:sz w:val="24"/>
          <w:szCs w:val="24"/>
          <w:lang w:eastAsia="ar-SA"/>
        </w:rPr>
        <w:t xml:space="preserve">, a hajléktalanság tárgyában tartott előadások </w:t>
      </w:r>
      <w:r>
        <w:rPr>
          <w:rFonts w:ascii="Times New Roman" w:eastAsia="Calibri" w:hAnsi="Times New Roman"/>
          <w:sz w:val="24"/>
          <w:szCs w:val="24"/>
          <w:lang w:eastAsia="ar-SA"/>
        </w:rPr>
        <w:t>esetében a témaválasztás indokolt</w:t>
      </w:r>
      <w:r w:rsidR="006A6BC2">
        <w:rPr>
          <w:rFonts w:ascii="Times New Roman" w:eastAsia="Calibri" w:hAnsi="Times New Roman"/>
          <w:sz w:val="24"/>
          <w:szCs w:val="24"/>
          <w:lang w:eastAsia="ar-SA"/>
        </w:rPr>
        <w:t>ságát az adta</w:t>
      </w:r>
      <w:r>
        <w:rPr>
          <w:rFonts w:ascii="Times New Roman" w:eastAsia="Calibri" w:hAnsi="Times New Roman"/>
          <w:sz w:val="24"/>
          <w:szCs w:val="24"/>
          <w:lang w:eastAsia="ar-SA"/>
        </w:rPr>
        <w:t xml:space="preserve">, hogy a </w:t>
      </w:r>
      <w:r w:rsidR="006A6BC2">
        <w:rPr>
          <w:rFonts w:ascii="Times New Roman" w:eastAsia="Calibri" w:hAnsi="Times New Roman"/>
          <w:sz w:val="24"/>
          <w:szCs w:val="24"/>
          <w:lang w:eastAsia="ar-SA"/>
        </w:rPr>
        <w:t xml:space="preserve">kerületi </w:t>
      </w:r>
      <w:r>
        <w:rPr>
          <w:rFonts w:ascii="Times New Roman" w:eastAsia="Calibri" w:hAnsi="Times New Roman"/>
          <w:sz w:val="24"/>
          <w:szCs w:val="24"/>
          <w:lang w:eastAsia="ar-SA"/>
        </w:rPr>
        <w:t>lakosság részéről több jelezé</w:t>
      </w:r>
      <w:r w:rsidR="006A6BC2">
        <w:rPr>
          <w:rFonts w:ascii="Times New Roman" w:eastAsia="Calibri" w:hAnsi="Times New Roman"/>
          <w:sz w:val="24"/>
          <w:szCs w:val="24"/>
          <w:lang w:eastAsia="ar-SA"/>
        </w:rPr>
        <w:t>s érkezett</w:t>
      </w:r>
      <w:r>
        <w:rPr>
          <w:rFonts w:ascii="Times New Roman" w:eastAsia="Calibri" w:hAnsi="Times New Roman"/>
          <w:sz w:val="24"/>
          <w:szCs w:val="24"/>
          <w:lang w:eastAsia="ar-SA"/>
        </w:rPr>
        <w:t>, hogy megnövekedett a hajléktalan személyek száma a kerületben és sajnos egyre többen közülük kifejezetten rossz fizikai és egészségi állapotban vannak. Tekintettel arra, hogy a két Kerekasztal együttes ülést tartott, így széles körben nyílt lehetőség megvitatni a hel</w:t>
      </w:r>
      <w:r w:rsidR="006A6BC2">
        <w:rPr>
          <w:rFonts w:ascii="Times New Roman" w:eastAsia="Calibri" w:hAnsi="Times New Roman"/>
          <w:sz w:val="24"/>
          <w:szCs w:val="24"/>
          <w:lang w:eastAsia="ar-SA"/>
        </w:rPr>
        <w:t>y</w:t>
      </w:r>
      <w:r>
        <w:rPr>
          <w:rFonts w:ascii="Times New Roman" w:eastAsia="Calibri" w:hAnsi="Times New Roman"/>
          <w:sz w:val="24"/>
          <w:szCs w:val="24"/>
          <w:lang w:eastAsia="ar-SA"/>
        </w:rPr>
        <w:t xml:space="preserve">zettel kapcsolatos megoldási javaslatokat. </w:t>
      </w:r>
    </w:p>
    <w:p w:rsidR="003A664B" w:rsidRDefault="00EA668B" w:rsidP="00D87E16">
      <w:p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  <w:lang w:eastAsia="ar-SA"/>
        </w:rPr>
        <w:t xml:space="preserve">A 3. napirendi pont előadója a </w:t>
      </w:r>
      <w:r w:rsidR="00A921F7">
        <w:rPr>
          <w:rFonts w:ascii="Times New Roman" w:eastAsia="Calibri" w:hAnsi="Times New Roman"/>
          <w:sz w:val="24"/>
          <w:szCs w:val="24"/>
          <w:lang w:eastAsia="ar-SA"/>
        </w:rPr>
        <w:t>Családok Átmeneti O</w:t>
      </w:r>
      <w:r w:rsidR="002E3B2A" w:rsidRPr="008B55C0">
        <w:rPr>
          <w:rFonts w:ascii="Times New Roman" w:eastAsia="Calibri" w:hAnsi="Times New Roman"/>
          <w:sz w:val="24"/>
          <w:szCs w:val="24"/>
          <w:lang w:eastAsia="ar-SA"/>
        </w:rPr>
        <w:t xml:space="preserve">tthona szolgáltatás </w:t>
      </w:r>
      <w:r>
        <w:rPr>
          <w:rFonts w:ascii="Times New Roman" w:eastAsia="Calibri" w:hAnsi="Times New Roman"/>
          <w:sz w:val="24"/>
          <w:szCs w:val="24"/>
          <w:lang w:eastAsia="ar-SA"/>
        </w:rPr>
        <w:t xml:space="preserve">biztosítása tárgyban közbeszerzési eljárás alapján </w:t>
      </w:r>
      <w:r w:rsidR="002E3B2A" w:rsidRPr="008B55C0">
        <w:rPr>
          <w:rFonts w:ascii="Times New Roman" w:eastAsia="Calibri" w:hAnsi="Times New Roman"/>
          <w:sz w:val="24"/>
          <w:szCs w:val="24"/>
          <w:lang w:eastAsia="ar-SA"/>
        </w:rPr>
        <w:t>a 2026. január 1</w:t>
      </w:r>
      <w:r w:rsidRPr="008B55C0">
        <w:rPr>
          <w:rFonts w:ascii="Times New Roman" w:eastAsia="Calibri" w:hAnsi="Times New Roman"/>
          <w:sz w:val="24"/>
          <w:szCs w:val="24"/>
          <w:lang w:eastAsia="ar-SA"/>
        </w:rPr>
        <w:t xml:space="preserve"> </w:t>
      </w:r>
      <w:r w:rsidR="002E3B2A" w:rsidRPr="008B55C0">
        <w:rPr>
          <w:rFonts w:ascii="Times New Roman" w:eastAsia="Calibri" w:hAnsi="Times New Roman"/>
          <w:sz w:val="24"/>
          <w:szCs w:val="24"/>
          <w:lang w:eastAsia="ar-SA"/>
        </w:rPr>
        <w:t>- 2030. december 31. közötti időszak</w:t>
      </w:r>
      <w:r>
        <w:rPr>
          <w:rFonts w:ascii="Times New Roman" w:eastAsia="Calibri" w:hAnsi="Times New Roman"/>
          <w:sz w:val="24"/>
          <w:szCs w:val="24"/>
          <w:lang w:eastAsia="ar-SA"/>
        </w:rPr>
        <w:t>ban biztosító Lámpás ’92 Közhasznú Alapítvány Erzsébet Családok Átmeneti Otthona intézményvezetője T</w:t>
      </w:r>
      <w:r w:rsidR="00C746C0">
        <w:rPr>
          <w:rFonts w:ascii="Times New Roman" w:eastAsia="Calibri" w:hAnsi="Times New Roman"/>
          <w:sz w:val="24"/>
          <w:szCs w:val="24"/>
          <w:lang w:eastAsia="ar-SA"/>
        </w:rPr>
        <w:t>óth Éva volt.</w:t>
      </w:r>
      <w:r>
        <w:rPr>
          <w:rFonts w:ascii="Times New Roman" w:eastAsia="Calibri" w:hAnsi="Times New Roman"/>
          <w:sz w:val="24"/>
          <w:szCs w:val="24"/>
          <w:lang w:eastAsia="ar-SA"/>
        </w:rPr>
        <w:t xml:space="preserve"> </w:t>
      </w:r>
      <w:r w:rsidR="002E3B2A" w:rsidRPr="00E857F4">
        <w:rPr>
          <w:rFonts w:ascii="Times New Roman" w:hAnsi="Times New Roman"/>
          <w:sz w:val="24"/>
          <w:szCs w:val="24"/>
        </w:rPr>
        <w:t>A</w:t>
      </w:r>
      <w:r w:rsidR="00C746C0" w:rsidRPr="00C746C0">
        <w:rPr>
          <w:rFonts w:ascii="Times New Roman" w:eastAsia="Calibri" w:hAnsi="Times New Roman"/>
          <w:sz w:val="24"/>
          <w:szCs w:val="24"/>
          <w:lang w:eastAsia="ar-SA"/>
        </w:rPr>
        <w:t xml:space="preserve"> </w:t>
      </w:r>
      <w:r w:rsidR="00C746C0">
        <w:rPr>
          <w:rFonts w:ascii="Times New Roman" w:eastAsia="Calibri" w:hAnsi="Times New Roman"/>
          <w:sz w:val="24"/>
          <w:szCs w:val="24"/>
          <w:lang w:eastAsia="ar-SA"/>
        </w:rPr>
        <w:t>családok átmeneti otthona s</w:t>
      </w:r>
      <w:r w:rsidR="002E3B2A" w:rsidRPr="00E857F4">
        <w:rPr>
          <w:rFonts w:ascii="Times New Roman" w:hAnsi="Times New Roman"/>
          <w:sz w:val="24"/>
          <w:szCs w:val="24"/>
        </w:rPr>
        <w:t>z</w:t>
      </w:r>
      <w:r w:rsidR="00C746C0">
        <w:rPr>
          <w:rFonts w:ascii="Times New Roman" w:hAnsi="Times New Roman"/>
          <w:sz w:val="24"/>
          <w:szCs w:val="24"/>
        </w:rPr>
        <w:t>olgáltatás a</w:t>
      </w:r>
      <w:r w:rsidR="00CA2B7C">
        <w:rPr>
          <w:rFonts w:ascii="Times New Roman" w:hAnsi="Times New Roman"/>
          <w:sz w:val="24"/>
          <w:szCs w:val="24"/>
        </w:rPr>
        <w:t xml:space="preserve"> gyermekek védelméről és a gyámügyi igazgatásról szóló 1997. évi XXI. törvény 94.§ (3) bekezdése alapján</w:t>
      </w:r>
      <w:r w:rsidR="00C746C0">
        <w:rPr>
          <w:rFonts w:ascii="Times New Roman" w:hAnsi="Times New Roman"/>
          <w:sz w:val="24"/>
          <w:szCs w:val="24"/>
        </w:rPr>
        <w:t xml:space="preserve"> kö</w:t>
      </w:r>
      <w:r w:rsidR="00CA2B7C">
        <w:rPr>
          <w:rFonts w:ascii="Times New Roman" w:hAnsi="Times New Roman"/>
          <w:sz w:val="24"/>
          <w:szCs w:val="24"/>
        </w:rPr>
        <w:t xml:space="preserve">telezően biztosítandó </w:t>
      </w:r>
      <w:r w:rsidR="00C746C0">
        <w:rPr>
          <w:rFonts w:ascii="Times New Roman" w:hAnsi="Times New Roman"/>
          <w:sz w:val="24"/>
          <w:szCs w:val="24"/>
        </w:rPr>
        <w:t>szolgáltatás. A szolgáltatás biztosítására kiírt</w:t>
      </w:r>
      <w:r w:rsidR="00CA2B7C">
        <w:rPr>
          <w:rFonts w:ascii="Times New Roman" w:hAnsi="Times New Roman"/>
          <w:sz w:val="24"/>
          <w:szCs w:val="24"/>
        </w:rPr>
        <w:t xml:space="preserve"> </w:t>
      </w:r>
      <w:r w:rsidR="002E3B2A" w:rsidRPr="00E857F4">
        <w:rPr>
          <w:rFonts w:ascii="Times New Roman" w:hAnsi="Times New Roman"/>
          <w:sz w:val="24"/>
          <w:szCs w:val="24"/>
        </w:rPr>
        <w:t xml:space="preserve">közbeszerzési eljárás </w:t>
      </w:r>
      <w:r w:rsidR="00C746C0">
        <w:rPr>
          <w:rFonts w:ascii="Times New Roman" w:hAnsi="Times New Roman"/>
          <w:sz w:val="24"/>
          <w:szCs w:val="24"/>
        </w:rPr>
        <w:t>alapján</w:t>
      </w:r>
      <w:r w:rsidR="002E3B2A" w:rsidRPr="00E857F4">
        <w:rPr>
          <w:rFonts w:ascii="Times New Roman" w:hAnsi="Times New Roman"/>
          <w:sz w:val="24"/>
          <w:szCs w:val="24"/>
        </w:rPr>
        <w:t>, határozott, 5 év időtartamra</w:t>
      </w:r>
      <w:r w:rsidR="00C746C0">
        <w:rPr>
          <w:rFonts w:ascii="Times New Roman" w:hAnsi="Times New Roman"/>
          <w:sz w:val="24"/>
          <w:szCs w:val="24"/>
        </w:rPr>
        <w:t>, a Képviselő-testület dötése alapján</w:t>
      </w:r>
      <w:r w:rsidR="002E3B2A" w:rsidRPr="00E857F4">
        <w:rPr>
          <w:rFonts w:ascii="Times New Roman" w:hAnsi="Times New Roman"/>
          <w:sz w:val="24"/>
          <w:szCs w:val="24"/>
        </w:rPr>
        <w:t xml:space="preserve"> </w:t>
      </w:r>
      <w:r w:rsidR="00C746C0">
        <w:rPr>
          <w:rFonts w:ascii="Times New Roman" w:hAnsi="Times New Roman"/>
          <w:sz w:val="24"/>
          <w:szCs w:val="24"/>
        </w:rPr>
        <w:t xml:space="preserve">ellátási szerződés </w:t>
      </w:r>
      <w:r w:rsidR="002E3B2A" w:rsidRPr="00E857F4">
        <w:rPr>
          <w:rFonts w:ascii="Times New Roman" w:hAnsi="Times New Roman"/>
          <w:sz w:val="24"/>
          <w:szCs w:val="24"/>
        </w:rPr>
        <w:t>került megkötésre</w:t>
      </w:r>
      <w:r w:rsidR="00C746C0">
        <w:rPr>
          <w:rFonts w:ascii="Times New Roman" w:hAnsi="Times New Roman"/>
          <w:sz w:val="24"/>
          <w:szCs w:val="24"/>
        </w:rPr>
        <w:t xml:space="preserve"> a </w:t>
      </w:r>
      <w:r w:rsidR="00C746C0">
        <w:rPr>
          <w:rFonts w:ascii="Times New Roman" w:eastAsia="Calibri" w:hAnsi="Times New Roman"/>
          <w:sz w:val="24"/>
          <w:szCs w:val="24"/>
          <w:lang w:eastAsia="ar-SA"/>
        </w:rPr>
        <w:t>Lámpá</w:t>
      </w:r>
      <w:r w:rsidR="00CA2B7C">
        <w:rPr>
          <w:rFonts w:ascii="Times New Roman" w:eastAsia="Calibri" w:hAnsi="Times New Roman"/>
          <w:sz w:val="24"/>
          <w:szCs w:val="24"/>
          <w:lang w:eastAsia="ar-SA"/>
        </w:rPr>
        <w:t>s ’92 Közhasznú Alapítvánnyal</w:t>
      </w:r>
      <w:r w:rsidR="00C746C0">
        <w:rPr>
          <w:rFonts w:ascii="Times New Roman" w:eastAsia="Calibri" w:hAnsi="Times New Roman"/>
          <w:sz w:val="24"/>
          <w:szCs w:val="24"/>
          <w:lang w:eastAsia="ar-SA"/>
        </w:rPr>
        <w:t xml:space="preserve">. </w:t>
      </w:r>
      <w:r w:rsidR="00C746C0">
        <w:rPr>
          <w:rFonts w:ascii="Times New Roman" w:hAnsi="Times New Roman"/>
          <w:sz w:val="24"/>
          <w:szCs w:val="24"/>
        </w:rPr>
        <w:t xml:space="preserve"> Intézményvezető Asszony előadásában vázolta a 2026 – 2030 közötti időszakra vonatkozó szakmai terveiket.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111107" w:rsidRPr="00CA2B7C" w:rsidRDefault="00EA668B" w:rsidP="00D87E16">
      <w:pPr>
        <w:spacing w:after="120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>
        <w:rPr>
          <w:rFonts w:ascii="Times New Roman" w:eastAsia="Calibri" w:hAnsi="Times New Roman"/>
          <w:sz w:val="24"/>
          <w:szCs w:val="24"/>
          <w:lang w:eastAsia="ar-SA"/>
        </w:rPr>
        <w:t>A 4. napirendben a NANE Egyesület munkatársa</w:t>
      </w:r>
      <w:r w:rsidR="00CA2B7C">
        <w:rPr>
          <w:rFonts w:ascii="Times New Roman" w:eastAsia="Calibri" w:hAnsi="Times New Roman"/>
          <w:sz w:val="24"/>
          <w:szCs w:val="24"/>
          <w:lang w:eastAsia="ar-SA"/>
        </w:rPr>
        <w:t xml:space="preserve">i, </w:t>
      </w:r>
      <w:r>
        <w:rPr>
          <w:rFonts w:ascii="Times New Roman" w:eastAsia="Calibri" w:hAnsi="Times New Roman"/>
          <w:sz w:val="24"/>
          <w:szCs w:val="24"/>
          <w:lang w:eastAsia="ar-SA"/>
        </w:rPr>
        <w:t xml:space="preserve"> </w:t>
      </w:r>
      <w:r w:rsidR="00CA2B7C">
        <w:rPr>
          <w:rFonts w:ascii="Times New Roman" w:hAnsi="Times New Roman"/>
          <w:sz w:val="24"/>
          <w:szCs w:val="24"/>
        </w:rPr>
        <w:t xml:space="preserve">Debreczy Eszter és </w:t>
      </w:r>
      <w:r w:rsidRPr="00913824">
        <w:rPr>
          <w:rFonts w:ascii="Times New Roman" w:hAnsi="Times New Roman"/>
          <w:sz w:val="24"/>
          <w:szCs w:val="24"/>
        </w:rPr>
        <w:t>Pap Enikő</w:t>
      </w:r>
      <w:r w:rsidRPr="002E3B2A">
        <w:rPr>
          <w:rFonts w:ascii="Times New Roman" w:eastAsia="Calibri" w:hAnsi="Times New Roman"/>
          <w:sz w:val="24"/>
          <w:szCs w:val="24"/>
          <w:lang w:eastAsia="ar-SA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ar-SA"/>
        </w:rPr>
        <w:t>tartott előadást „</w:t>
      </w:r>
      <w:r w:rsidR="002E3B2A" w:rsidRPr="002E3B2A">
        <w:rPr>
          <w:rFonts w:ascii="Times New Roman" w:eastAsia="Calibri" w:hAnsi="Times New Roman"/>
          <w:sz w:val="24"/>
          <w:szCs w:val="24"/>
          <w:lang w:eastAsia="ar-SA"/>
        </w:rPr>
        <w:t>A nők elleni erőszak áldozatainak szükségleteire válaszoló szociálpolitikai megoldások - VII. kerületi akcióterv és intézményközi protokoll</w:t>
      </w:r>
      <w:r>
        <w:rPr>
          <w:rFonts w:ascii="Times New Roman" w:eastAsia="Calibri" w:hAnsi="Times New Roman"/>
          <w:sz w:val="24"/>
          <w:szCs w:val="24"/>
          <w:lang w:eastAsia="ar-SA"/>
        </w:rPr>
        <w:t>” címmel.</w:t>
      </w:r>
      <w:r w:rsidR="00CA2B7C">
        <w:rPr>
          <w:rFonts w:ascii="Times New Roman" w:eastAsia="Calibri" w:hAnsi="Times New Roman"/>
          <w:sz w:val="24"/>
          <w:szCs w:val="24"/>
          <w:lang w:eastAsia="ar-SA"/>
        </w:rPr>
        <w:t xml:space="preserve"> </w:t>
      </w:r>
      <w:r w:rsidRPr="00111107">
        <w:rPr>
          <w:rFonts w:ascii="Times New Roman" w:eastAsia="Calibri" w:hAnsi="Times New Roman"/>
          <w:bCs/>
          <w:sz w:val="24"/>
          <w:szCs w:val="24"/>
          <w:lang w:eastAsia="ar-SA"/>
        </w:rPr>
        <w:t xml:space="preserve">A </w:t>
      </w:r>
      <w:r w:rsidRPr="00111107">
        <w:rPr>
          <w:rFonts w:ascii="Times New Roman" w:eastAsia="Calibri" w:hAnsi="Times New Roman"/>
          <w:b/>
          <w:bCs/>
          <w:sz w:val="24"/>
          <w:szCs w:val="24"/>
          <w:lang w:eastAsia="ar-SA"/>
        </w:rPr>
        <w:t xml:space="preserve"> </w:t>
      </w:r>
      <w:r w:rsidRPr="00111107">
        <w:rPr>
          <w:rFonts w:ascii="Times New Roman" w:eastAsia="Calibri" w:hAnsi="Times New Roman"/>
          <w:bCs/>
          <w:sz w:val="24"/>
          <w:szCs w:val="24"/>
          <w:lang w:eastAsia="ar-SA"/>
        </w:rPr>
        <w:t xml:space="preserve">Helyi Esélyegyenlőségi Program </w:t>
      </w:r>
      <w:r>
        <w:rPr>
          <w:rFonts w:ascii="Times New Roman" w:eastAsia="Calibri" w:hAnsi="Times New Roman"/>
          <w:bCs/>
          <w:sz w:val="24"/>
          <w:szCs w:val="24"/>
          <w:lang w:eastAsia="ar-SA"/>
        </w:rPr>
        <w:t xml:space="preserve">keretében megbízási szerződés került </w:t>
      </w:r>
      <w:r w:rsidRPr="00111107">
        <w:rPr>
          <w:rFonts w:ascii="Times New Roman" w:eastAsia="Calibri" w:hAnsi="Times New Roman"/>
          <w:bCs/>
          <w:sz w:val="24"/>
          <w:szCs w:val="24"/>
          <w:lang w:eastAsia="ar-SA"/>
        </w:rPr>
        <w:t>megköté</w:t>
      </w:r>
      <w:r>
        <w:rPr>
          <w:rFonts w:ascii="Times New Roman" w:eastAsia="Calibri" w:hAnsi="Times New Roman"/>
          <w:bCs/>
          <w:sz w:val="24"/>
          <w:szCs w:val="24"/>
          <w:lang w:eastAsia="ar-SA"/>
        </w:rPr>
        <w:t>sre a NANE Egyesülettel,</w:t>
      </w:r>
      <w:r w:rsidRPr="00111107">
        <w:rPr>
          <w:rFonts w:ascii="Times New Roman" w:eastAsia="Calibri" w:hAnsi="Times New Roman"/>
          <w:bCs/>
          <w:sz w:val="24"/>
          <w:szCs w:val="24"/>
          <w:lang w:eastAsia="ar-SA"/>
        </w:rPr>
        <w:t xml:space="preserve"> amelynek keretében az Egyesület a párkapcsolati, családon belüli erőszak áldozatainak szükségleteiről felmérést készített, a beaz</w:t>
      </w:r>
      <w:r>
        <w:rPr>
          <w:rFonts w:ascii="Times New Roman" w:eastAsia="Calibri" w:hAnsi="Times New Roman"/>
          <w:bCs/>
          <w:sz w:val="24"/>
          <w:szCs w:val="24"/>
          <w:lang w:eastAsia="ar-SA"/>
        </w:rPr>
        <w:t xml:space="preserve">onosított szükségletek alapján akciótervet, valamint </w:t>
      </w:r>
      <w:r w:rsidRPr="00111107">
        <w:rPr>
          <w:rFonts w:ascii="Times New Roman" w:eastAsia="Calibri" w:hAnsi="Times New Roman"/>
          <w:bCs/>
          <w:sz w:val="24"/>
          <w:szCs w:val="24"/>
          <w:lang w:eastAsia="ar-SA"/>
        </w:rPr>
        <w:t>intézmények között</w:t>
      </w:r>
      <w:r>
        <w:rPr>
          <w:rFonts w:ascii="Times New Roman" w:eastAsia="Calibri" w:hAnsi="Times New Roman"/>
          <w:bCs/>
          <w:sz w:val="24"/>
          <w:szCs w:val="24"/>
          <w:lang w:eastAsia="ar-SA"/>
        </w:rPr>
        <w:t>i szakmai protokollt dolgozott ki.</w:t>
      </w:r>
    </w:p>
    <w:p w:rsidR="002367FB" w:rsidRPr="002367FB" w:rsidRDefault="00EA668B" w:rsidP="00D87E16">
      <w:pPr>
        <w:suppressAutoHyphens/>
        <w:spacing w:after="0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>
        <w:rPr>
          <w:rFonts w:ascii="Times New Roman" w:eastAsia="Calibri" w:hAnsi="Times New Roman"/>
          <w:sz w:val="24"/>
          <w:szCs w:val="24"/>
          <w:lang w:eastAsia="ar-SA"/>
        </w:rPr>
        <w:t xml:space="preserve">Az 5. napirendi pont a </w:t>
      </w:r>
      <w:r w:rsidR="00111107" w:rsidRPr="00111107">
        <w:rPr>
          <w:rFonts w:ascii="Times New Roman" w:eastAsia="Calibri" w:hAnsi="Times New Roman"/>
          <w:sz w:val="24"/>
          <w:szCs w:val="24"/>
          <w:lang w:eastAsia="ar-SA"/>
        </w:rPr>
        <w:t>Bölcsődei szociális munka tapasztalatai</w:t>
      </w:r>
      <w:r>
        <w:rPr>
          <w:rFonts w:ascii="Times New Roman" w:eastAsia="Calibri" w:hAnsi="Times New Roman"/>
          <w:sz w:val="24"/>
          <w:szCs w:val="24"/>
          <w:lang w:eastAsia="ar-SA"/>
        </w:rPr>
        <w:t>ról szólt, melyről az előadást a Bischitz Johanna Integrált Humán Szolgáltató Központ</w:t>
      </w:r>
      <w:r w:rsidR="00CA2B7C">
        <w:rPr>
          <w:rFonts w:ascii="Times New Roman" w:eastAsia="Calibri" w:hAnsi="Times New Roman"/>
          <w:sz w:val="24"/>
          <w:szCs w:val="24"/>
          <w:lang w:eastAsia="ar-SA"/>
        </w:rPr>
        <w:t xml:space="preserve"> Család-és Gyermekjóléti Központ óvodai és iskolai szociális segítője </w:t>
      </w:r>
      <w:r>
        <w:rPr>
          <w:rFonts w:ascii="Times New Roman" w:eastAsia="Calibri" w:hAnsi="Times New Roman"/>
          <w:sz w:val="24"/>
          <w:szCs w:val="24"/>
          <w:lang w:eastAsia="ar-SA"/>
        </w:rPr>
        <w:t xml:space="preserve">tartotta. </w:t>
      </w:r>
    </w:p>
    <w:p w:rsidR="00A24E8B" w:rsidRDefault="00EA668B" w:rsidP="00D87E16">
      <w:pPr>
        <w:suppressAutoHyphens/>
        <w:spacing w:after="120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>
        <w:rPr>
          <w:rFonts w:ascii="Times New Roman" w:eastAsia="Calibri" w:hAnsi="Times New Roman"/>
          <w:sz w:val="24"/>
          <w:szCs w:val="24"/>
          <w:lang w:eastAsia="ar-SA"/>
        </w:rPr>
        <w:lastRenderedPageBreak/>
        <w:t>A</w:t>
      </w:r>
      <w:r w:rsidR="008B55C0">
        <w:rPr>
          <w:rFonts w:ascii="Times New Roman" w:eastAsia="Calibri" w:hAnsi="Times New Roman"/>
          <w:sz w:val="24"/>
          <w:szCs w:val="24"/>
          <w:lang w:eastAsia="ar-SA"/>
        </w:rPr>
        <w:t>z előadásból a résztvevők megismerhették, hogy a</w:t>
      </w:r>
      <w:r w:rsidR="00633ABC">
        <w:rPr>
          <w:rFonts w:ascii="Times New Roman" w:eastAsia="Calibri" w:hAnsi="Times New Roman"/>
          <w:sz w:val="24"/>
          <w:szCs w:val="24"/>
          <w:lang w:eastAsia="ar-SA"/>
        </w:rPr>
        <w:t xml:space="preserve"> jogszabályok által kötelezően előírt óvodai és iskolai szociális segítő tevékenység biztosítása során </w:t>
      </w:r>
      <w:r>
        <w:rPr>
          <w:rFonts w:ascii="Times New Roman" w:eastAsia="Calibri" w:hAnsi="Times New Roman"/>
          <w:sz w:val="24"/>
          <w:szCs w:val="24"/>
          <w:lang w:eastAsia="ar-SA"/>
        </w:rPr>
        <w:t xml:space="preserve">felmerült szakmai igényre </w:t>
      </w:r>
      <w:proofErr w:type="gramStart"/>
      <w:r>
        <w:rPr>
          <w:rFonts w:ascii="Times New Roman" w:eastAsia="Calibri" w:hAnsi="Times New Roman"/>
          <w:sz w:val="24"/>
          <w:szCs w:val="24"/>
          <w:lang w:eastAsia="ar-SA"/>
        </w:rPr>
        <w:t>reagálva</w:t>
      </w:r>
      <w:proofErr w:type="gramEnd"/>
      <w:r>
        <w:rPr>
          <w:rFonts w:ascii="Times New Roman" w:eastAsia="Calibri" w:hAnsi="Times New Roman"/>
          <w:sz w:val="24"/>
          <w:szCs w:val="24"/>
          <w:lang w:eastAsia="ar-SA"/>
        </w:rPr>
        <w:t xml:space="preserve"> </w:t>
      </w:r>
      <w:r w:rsidR="00A86494">
        <w:rPr>
          <w:rFonts w:ascii="Times New Roman" w:eastAsia="Calibri" w:hAnsi="Times New Roman"/>
          <w:sz w:val="24"/>
          <w:szCs w:val="24"/>
          <w:lang w:eastAsia="ar-SA"/>
        </w:rPr>
        <w:t>a szolgáltatás bővítés</w:t>
      </w:r>
      <w:r>
        <w:rPr>
          <w:rFonts w:ascii="Times New Roman" w:eastAsia="Calibri" w:hAnsi="Times New Roman"/>
          <w:sz w:val="24"/>
          <w:szCs w:val="24"/>
          <w:lang w:eastAsia="ar-SA"/>
        </w:rPr>
        <w:t xml:space="preserve">ére került sor, így bevezetésre került a bölcsődékben is </w:t>
      </w:r>
      <w:r w:rsidR="008326EB">
        <w:rPr>
          <w:rFonts w:ascii="Times New Roman" w:eastAsia="Calibri" w:hAnsi="Times New Roman"/>
          <w:sz w:val="24"/>
          <w:szCs w:val="24"/>
          <w:lang w:eastAsia="ar-SA"/>
        </w:rPr>
        <w:t>a preventív szemléletű szociális segítő munka a kerületi gyermekek veszélyezte</w:t>
      </w:r>
      <w:r>
        <w:rPr>
          <w:rFonts w:ascii="Times New Roman" w:eastAsia="Calibri" w:hAnsi="Times New Roman"/>
          <w:sz w:val="24"/>
          <w:szCs w:val="24"/>
          <w:lang w:eastAsia="ar-SA"/>
        </w:rPr>
        <w:t>tettségének megelőzése céljából.</w:t>
      </w:r>
    </w:p>
    <w:p w:rsidR="008B55C0" w:rsidRDefault="00EA668B" w:rsidP="00D87E16">
      <w:pPr>
        <w:suppressAutoHyphens/>
        <w:spacing w:after="0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>
        <w:rPr>
          <w:rFonts w:ascii="Times New Roman" w:eastAsia="Calibri" w:hAnsi="Times New Roman"/>
          <w:sz w:val="24"/>
          <w:szCs w:val="24"/>
          <w:lang w:eastAsia="ar-SA"/>
        </w:rPr>
        <w:t xml:space="preserve">A 6. napirendi pont témája szorosan kapcsolódott az 5. napirendi ponthoz. Témája a </w:t>
      </w:r>
      <w:r w:rsidRPr="00111107">
        <w:rPr>
          <w:rFonts w:ascii="Times New Roman" w:eastAsia="Calibri" w:hAnsi="Times New Roman"/>
          <w:sz w:val="24"/>
          <w:szCs w:val="24"/>
          <w:lang w:eastAsia="ar-SA"/>
        </w:rPr>
        <w:t>Varázsdoboz Fejlesztő Központ és Játszóház szerepe a bölcsődék életében: fejlesztés, szűrések, pszichológusi támogatás</w:t>
      </w:r>
      <w:r w:rsidR="00214BC9">
        <w:rPr>
          <w:rFonts w:ascii="Times New Roman" w:eastAsia="Calibri" w:hAnsi="Times New Roman"/>
          <w:sz w:val="24"/>
          <w:szCs w:val="24"/>
          <w:lang w:eastAsia="ar-SA"/>
        </w:rPr>
        <w:t xml:space="preserve">. </w:t>
      </w:r>
      <w:r>
        <w:rPr>
          <w:rFonts w:ascii="Times New Roman" w:eastAsia="Calibri" w:hAnsi="Times New Roman"/>
          <w:sz w:val="24"/>
          <w:szCs w:val="24"/>
          <w:lang w:eastAsia="ar-SA"/>
        </w:rPr>
        <w:t xml:space="preserve">Ezt a témát a </w:t>
      </w:r>
      <w:r w:rsidRPr="00111107">
        <w:rPr>
          <w:rFonts w:ascii="Times New Roman" w:eastAsia="Calibri" w:hAnsi="Times New Roman"/>
          <w:sz w:val="24"/>
          <w:szCs w:val="24"/>
          <w:lang w:eastAsia="ar-SA"/>
        </w:rPr>
        <w:t>Bischitz Johanna Integrált Humán Szolgáltató Központ</w:t>
      </w:r>
      <w:r w:rsidRPr="002367FB">
        <w:rPr>
          <w:rFonts w:ascii="Times New Roman" w:eastAsia="Calibri" w:hAnsi="Times New Roman"/>
          <w:sz w:val="24"/>
          <w:szCs w:val="24"/>
          <w:lang w:eastAsia="ar-SA"/>
        </w:rPr>
        <w:t xml:space="preserve"> </w:t>
      </w:r>
      <w:r w:rsidRPr="00111107">
        <w:rPr>
          <w:rFonts w:ascii="Times New Roman" w:eastAsia="Calibri" w:hAnsi="Times New Roman"/>
          <w:sz w:val="24"/>
          <w:szCs w:val="24"/>
          <w:lang w:eastAsia="ar-SA"/>
        </w:rPr>
        <w:t xml:space="preserve">Varázsdoboz Fejlesztő Központ és Játszóház </w:t>
      </w:r>
      <w:r>
        <w:rPr>
          <w:rFonts w:ascii="Times New Roman" w:eastAsia="Calibri" w:hAnsi="Times New Roman"/>
          <w:sz w:val="24"/>
          <w:szCs w:val="24"/>
          <w:lang w:eastAsia="ar-SA"/>
        </w:rPr>
        <w:t>szakmai vezetője Csombók-Kovács Adrienn ismertette.</w:t>
      </w:r>
    </w:p>
    <w:p w:rsidR="00214BC9" w:rsidRDefault="00EA668B" w:rsidP="00D87E16">
      <w:pPr>
        <w:suppressAutoHyphens/>
        <w:spacing w:after="120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>
        <w:rPr>
          <w:rFonts w:ascii="Times New Roman" w:eastAsia="Calibri" w:hAnsi="Times New Roman"/>
          <w:sz w:val="24"/>
          <w:szCs w:val="24"/>
          <w:lang w:eastAsia="ar-SA"/>
        </w:rPr>
        <w:t xml:space="preserve">Az előadás központjában a </w:t>
      </w:r>
      <w:r w:rsidR="00111107" w:rsidRPr="00111107">
        <w:rPr>
          <w:rFonts w:ascii="Times New Roman" w:eastAsia="Calibri" w:hAnsi="Times New Roman"/>
          <w:sz w:val="24"/>
          <w:szCs w:val="24"/>
          <w:lang w:eastAsia="ar-SA"/>
        </w:rPr>
        <w:t xml:space="preserve">Bischitz Johanna Integrált Humán </w:t>
      </w:r>
      <w:r w:rsidR="00111107">
        <w:rPr>
          <w:rFonts w:ascii="Times New Roman" w:eastAsia="Calibri" w:hAnsi="Times New Roman"/>
          <w:sz w:val="24"/>
          <w:szCs w:val="24"/>
          <w:lang w:eastAsia="ar-SA"/>
        </w:rPr>
        <w:t>Szolgáltató</w:t>
      </w:r>
      <w:r w:rsidR="00034360">
        <w:rPr>
          <w:rFonts w:ascii="Times New Roman" w:eastAsia="Calibri" w:hAnsi="Times New Roman"/>
          <w:sz w:val="24"/>
          <w:szCs w:val="24"/>
          <w:lang w:eastAsia="ar-SA"/>
        </w:rPr>
        <w:t xml:space="preserve"> </w:t>
      </w:r>
      <w:r w:rsidR="00111107" w:rsidRPr="00111107">
        <w:rPr>
          <w:rFonts w:ascii="Times New Roman" w:eastAsia="Calibri" w:hAnsi="Times New Roman"/>
          <w:sz w:val="24"/>
          <w:szCs w:val="24"/>
          <w:lang w:eastAsia="ar-SA"/>
        </w:rPr>
        <w:t>Központ</w:t>
      </w:r>
      <w:r w:rsidR="00034360">
        <w:rPr>
          <w:rFonts w:ascii="Times New Roman" w:eastAsia="Calibri" w:hAnsi="Times New Roman"/>
          <w:sz w:val="24"/>
          <w:szCs w:val="24"/>
          <w:lang w:eastAsia="ar-SA"/>
        </w:rPr>
        <w:t xml:space="preserve"> </w:t>
      </w:r>
      <w:r w:rsidR="00111107">
        <w:rPr>
          <w:rFonts w:ascii="Times New Roman" w:eastAsia="Calibri" w:hAnsi="Times New Roman"/>
          <w:sz w:val="24"/>
          <w:szCs w:val="24"/>
          <w:lang w:eastAsia="ar-SA"/>
        </w:rPr>
        <w:t>szervezeti egységei szoros együttműködés</w:t>
      </w:r>
      <w:r>
        <w:rPr>
          <w:rFonts w:ascii="Times New Roman" w:eastAsia="Calibri" w:hAnsi="Times New Roman"/>
          <w:sz w:val="24"/>
          <w:szCs w:val="24"/>
          <w:lang w:eastAsia="ar-SA"/>
        </w:rPr>
        <w:t>ének</w:t>
      </w:r>
      <w:r w:rsidR="00034360">
        <w:rPr>
          <w:rFonts w:ascii="Times New Roman" w:eastAsia="Calibri" w:hAnsi="Times New Roman"/>
          <w:sz w:val="24"/>
          <w:szCs w:val="24"/>
          <w:lang w:eastAsia="ar-SA"/>
        </w:rPr>
        <w:t xml:space="preserve"> bemutatás</w:t>
      </w:r>
      <w:r>
        <w:rPr>
          <w:rFonts w:ascii="Times New Roman" w:eastAsia="Calibri" w:hAnsi="Times New Roman"/>
          <w:sz w:val="24"/>
          <w:szCs w:val="24"/>
          <w:lang w:eastAsia="ar-SA"/>
        </w:rPr>
        <w:t>a áll a nyújtott szolgáltatások részletezésével.</w:t>
      </w:r>
    </w:p>
    <w:p w:rsidR="002B71D3" w:rsidRDefault="00EA668B" w:rsidP="00D87E16">
      <w:pPr>
        <w:suppressAutoHyphens/>
        <w:spacing w:after="120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>
        <w:rPr>
          <w:rFonts w:ascii="Times New Roman" w:eastAsia="Calibri" w:hAnsi="Times New Roman"/>
          <w:sz w:val="24"/>
          <w:szCs w:val="24"/>
          <w:lang w:eastAsia="ar-SA"/>
        </w:rPr>
        <w:t>Az Erzsébetvárosi Szociálpolitikai Kerekasztal ülésének meghívója, valamint a fenti napirendi pontokhoz kapcsolódó előadások anyaga</w:t>
      </w:r>
      <w:r w:rsidR="00F47FE3">
        <w:rPr>
          <w:rFonts w:ascii="Times New Roman" w:eastAsia="Calibri" w:hAnsi="Times New Roman"/>
          <w:sz w:val="24"/>
          <w:szCs w:val="24"/>
          <w:lang w:eastAsia="ar-SA"/>
        </w:rPr>
        <w:t>i jelen elő</w:t>
      </w:r>
      <w:r w:rsidR="00CB5B1C">
        <w:rPr>
          <w:rFonts w:ascii="Times New Roman" w:eastAsia="Calibri" w:hAnsi="Times New Roman"/>
          <w:sz w:val="24"/>
          <w:szCs w:val="24"/>
          <w:lang w:eastAsia="ar-SA"/>
        </w:rPr>
        <w:t>terjesztés 1-5</w:t>
      </w:r>
      <w:r w:rsidR="00F47FE3">
        <w:rPr>
          <w:rFonts w:ascii="Times New Roman" w:eastAsia="Calibri" w:hAnsi="Times New Roman"/>
          <w:sz w:val="24"/>
          <w:szCs w:val="24"/>
          <w:lang w:eastAsia="ar-SA"/>
        </w:rPr>
        <w:t xml:space="preserve">. </w:t>
      </w:r>
      <w:r>
        <w:rPr>
          <w:rFonts w:ascii="Times New Roman" w:eastAsia="Calibri" w:hAnsi="Times New Roman"/>
          <w:sz w:val="24"/>
          <w:szCs w:val="24"/>
          <w:lang w:eastAsia="ar-SA"/>
        </w:rPr>
        <w:t>mellékleteit képezik.</w:t>
      </w:r>
    </w:p>
    <w:p w:rsidR="00E90C5E" w:rsidRDefault="00EA668B" w:rsidP="00D87E16">
      <w:pPr>
        <w:suppressAutoHyphens/>
        <w:spacing w:after="120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 w:rsidRPr="001E669E">
        <w:rPr>
          <w:rFonts w:ascii="Times New Roman" w:eastAsia="Calibri" w:hAnsi="Times New Roman"/>
          <w:sz w:val="24"/>
          <w:szCs w:val="24"/>
          <w:lang w:eastAsia="ar-SA"/>
        </w:rPr>
        <w:t xml:space="preserve">Az ülésen készült jegyzőkönyv jelen </w:t>
      </w:r>
      <w:r w:rsidR="001A79DC">
        <w:rPr>
          <w:rFonts w:ascii="Times New Roman" w:eastAsia="Calibri" w:hAnsi="Times New Roman"/>
          <w:sz w:val="24"/>
          <w:szCs w:val="24"/>
          <w:lang w:eastAsia="ar-SA"/>
        </w:rPr>
        <w:t>előterj</w:t>
      </w:r>
      <w:r w:rsidR="0053172A">
        <w:rPr>
          <w:rFonts w:ascii="Times New Roman" w:eastAsia="Calibri" w:hAnsi="Times New Roman"/>
          <w:sz w:val="24"/>
          <w:szCs w:val="24"/>
          <w:lang w:eastAsia="ar-SA"/>
        </w:rPr>
        <w:t xml:space="preserve">esztés határozati javaslatának </w:t>
      </w:r>
      <w:r w:rsidRPr="001E669E">
        <w:rPr>
          <w:rFonts w:ascii="Times New Roman" w:eastAsia="Calibri" w:hAnsi="Times New Roman"/>
          <w:sz w:val="24"/>
          <w:szCs w:val="24"/>
          <w:lang w:eastAsia="ar-SA"/>
        </w:rPr>
        <w:t>mellékletét képezi.</w:t>
      </w:r>
    </w:p>
    <w:p w:rsidR="00F47FE3" w:rsidRPr="00F47FE3" w:rsidRDefault="00EA668B" w:rsidP="00D87E16">
      <w:pPr>
        <w:suppressAutoHyphens/>
        <w:spacing w:after="0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 w:rsidRPr="00F47FE3">
        <w:rPr>
          <w:rFonts w:ascii="Times New Roman" w:eastAsia="Calibri" w:hAnsi="Times New Roman"/>
          <w:sz w:val="24"/>
          <w:szCs w:val="24"/>
          <w:lang w:eastAsia="ar-SA"/>
        </w:rPr>
        <w:t>Az</w:t>
      </w:r>
      <w:r w:rsidR="008D32D5" w:rsidRPr="008D32D5">
        <w:rPr>
          <w:rFonts w:ascii="Times New Roman" w:eastAsia="Calibri" w:hAnsi="Times New Roman"/>
          <w:sz w:val="24"/>
          <w:szCs w:val="24"/>
          <w:lang w:eastAsia="ar-SA"/>
        </w:rPr>
        <w:t xml:space="preserve"> </w:t>
      </w:r>
      <w:r w:rsidR="008D32D5" w:rsidRPr="00F47FE3">
        <w:rPr>
          <w:rFonts w:ascii="Times New Roman" w:eastAsia="Calibri" w:hAnsi="Times New Roman"/>
          <w:sz w:val="24"/>
          <w:szCs w:val="24"/>
          <w:lang w:eastAsia="ar-SA"/>
        </w:rPr>
        <w:t>Erzsébetvárosi Szociálpolitikai Kerekasztal</w:t>
      </w:r>
      <w:r w:rsidRPr="00F47FE3">
        <w:rPr>
          <w:rFonts w:ascii="Times New Roman" w:eastAsia="Calibri" w:hAnsi="Times New Roman"/>
          <w:sz w:val="24"/>
          <w:szCs w:val="24"/>
          <w:lang w:eastAsia="ar-SA"/>
        </w:rPr>
        <w:t xml:space="preserve"> Ügyrend</w:t>
      </w:r>
      <w:r w:rsidR="008D32D5">
        <w:rPr>
          <w:rFonts w:ascii="Times New Roman" w:eastAsia="Calibri" w:hAnsi="Times New Roman"/>
          <w:sz w:val="24"/>
          <w:szCs w:val="24"/>
          <w:lang w:eastAsia="ar-SA"/>
        </w:rPr>
        <w:t>jének</w:t>
      </w:r>
      <w:r>
        <w:rPr>
          <w:rFonts w:ascii="Times New Roman" w:eastAsia="Calibri" w:hAnsi="Times New Roman"/>
          <w:sz w:val="24"/>
          <w:szCs w:val="24"/>
          <w:lang w:eastAsia="ar-SA"/>
        </w:rPr>
        <w:t xml:space="preserve"> </w:t>
      </w:r>
      <w:r w:rsidR="002C3F10">
        <w:rPr>
          <w:rFonts w:ascii="Times New Roman" w:eastAsia="Calibri" w:hAnsi="Times New Roman"/>
          <w:sz w:val="24"/>
          <w:szCs w:val="24"/>
          <w:lang w:eastAsia="ar-SA"/>
        </w:rPr>
        <w:t xml:space="preserve">V. 12. pontja </w:t>
      </w:r>
      <w:r>
        <w:rPr>
          <w:rFonts w:ascii="Times New Roman" w:eastAsia="Calibri" w:hAnsi="Times New Roman"/>
          <w:sz w:val="24"/>
          <w:szCs w:val="24"/>
          <w:lang w:eastAsia="ar-SA"/>
        </w:rPr>
        <w:t>alapján</w:t>
      </w:r>
      <w:r w:rsidRPr="00F47FE3">
        <w:rPr>
          <w:rFonts w:ascii="Times New Roman" w:eastAsia="Calibri" w:hAnsi="Times New Roman"/>
          <w:sz w:val="24"/>
          <w:szCs w:val="24"/>
          <w:lang w:eastAsia="ar-SA"/>
        </w:rPr>
        <w:t xml:space="preserve"> a</w:t>
      </w:r>
      <w:r w:rsidR="008D32D5">
        <w:rPr>
          <w:rFonts w:ascii="Times New Roman" w:eastAsia="Calibri" w:hAnsi="Times New Roman"/>
          <w:sz w:val="24"/>
          <w:szCs w:val="24"/>
          <w:lang w:eastAsia="ar-SA"/>
        </w:rPr>
        <w:t xml:space="preserve"> Kerekasztal</w:t>
      </w:r>
      <w:r w:rsidRPr="00F47FE3">
        <w:rPr>
          <w:rFonts w:ascii="Times New Roman" w:eastAsia="Calibri" w:hAnsi="Times New Roman"/>
          <w:sz w:val="24"/>
          <w:szCs w:val="24"/>
          <w:lang w:eastAsia="ar-SA"/>
        </w:rPr>
        <w:t xml:space="preserve"> évente egy alkalommal beszámol a Képviselő-testület felé az évben végzett tevékenységéről.</w:t>
      </w:r>
    </w:p>
    <w:p w:rsidR="00F47FE3" w:rsidRPr="001E669E" w:rsidRDefault="00F47FE3" w:rsidP="00E90C5E">
      <w:pPr>
        <w:suppressAutoHyphens/>
        <w:spacing w:after="0"/>
        <w:jc w:val="both"/>
        <w:rPr>
          <w:rFonts w:ascii="Times New Roman" w:eastAsia="Calibri" w:hAnsi="Times New Roman"/>
          <w:sz w:val="24"/>
          <w:szCs w:val="24"/>
          <w:lang w:eastAsia="ar-SA"/>
        </w:rPr>
      </w:pPr>
    </w:p>
    <w:p w:rsidR="00E90C5E" w:rsidRPr="00A84A8F" w:rsidRDefault="00EA668B" w:rsidP="00E90C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x-none"/>
        </w:rPr>
        <w:t>Kérem</w:t>
      </w:r>
      <w:r w:rsidRPr="00A84A8F">
        <w:rPr>
          <w:rFonts w:ascii="Times New Roman" w:hAnsi="Times New Roman"/>
          <w:b/>
          <w:sz w:val="24"/>
          <w:szCs w:val="24"/>
          <w:lang w:val="x-none"/>
        </w:rPr>
        <w:t xml:space="preserve"> a </w:t>
      </w:r>
      <w:r>
        <w:rPr>
          <w:rFonts w:ascii="Times New Roman" w:hAnsi="Times New Roman"/>
          <w:b/>
          <w:sz w:val="24"/>
          <w:szCs w:val="24"/>
        </w:rPr>
        <w:t>T</w:t>
      </w:r>
      <w:r w:rsidRPr="00A84A8F">
        <w:rPr>
          <w:rFonts w:ascii="Times New Roman" w:hAnsi="Times New Roman"/>
          <w:b/>
          <w:sz w:val="24"/>
          <w:szCs w:val="24"/>
        </w:rPr>
        <w:t>isztelt</w:t>
      </w:r>
      <w:r>
        <w:rPr>
          <w:rFonts w:ascii="Times New Roman" w:hAnsi="Times New Roman"/>
          <w:b/>
          <w:sz w:val="24"/>
          <w:szCs w:val="24"/>
          <w:lang w:val="x-none"/>
        </w:rPr>
        <w:t xml:space="preserve"> Képviselő-testületet</w:t>
      </w:r>
      <w:r w:rsidRPr="00A84A8F">
        <w:rPr>
          <w:rFonts w:ascii="Times New Roman" w:hAnsi="Times New Roman"/>
          <w:b/>
          <w:sz w:val="24"/>
          <w:szCs w:val="24"/>
        </w:rPr>
        <w:t xml:space="preserve"> az előterjesztés megtárgyalására és </w:t>
      </w:r>
      <w:r w:rsidR="008D32D5">
        <w:rPr>
          <w:rFonts w:ascii="Times New Roman" w:hAnsi="Times New Roman"/>
          <w:b/>
          <w:sz w:val="24"/>
          <w:szCs w:val="24"/>
        </w:rPr>
        <w:t>a</w:t>
      </w:r>
      <w:r w:rsidRPr="00A84A8F">
        <w:rPr>
          <w:rFonts w:ascii="Times New Roman" w:hAnsi="Times New Roman"/>
          <w:b/>
          <w:sz w:val="24"/>
          <w:szCs w:val="24"/>
        </w:rPr>
        <w:t xml:space="preserve"> határozati javaslat elfogadására</w:t>
      </w:r>
      <w:r w:rsidRPr="00A84A8F">
        <w:rPr>
          <w:rFonts w:ascii="Times New Roman" w:hAnsi="Times New Roman"/>
          <w:b/>
          <w:sz w:val="24"/>
          <w:szCs w:val="24"/>
          <w:lang w:val="x-none"/>
        </w:rPr>
        <w:t>.</w:t>
      </w:r>
    </w:p>
    <w:p w:rsidR="000E1DC5" w:rsidRDefault="000E1DC5" w:rsidP="00E90C5E">
      <w:pPr>
        <w:suppressAutoHyphens/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ar-SA"/>
        </w:rPr>
      </w:pPr>
    </w:p>
    <w:p w:rsidR="00E90C5E" w:rsidRPr="00D84673" w:rsidRDefault="00EA668B" w:rsidP="00E90C5E">
      <w:pPr>
        <w:suppressAutoHyphens/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/>
          <w:b/>
          <w:sz w:val="24"/>
          <w:szCs w:val="24"/>
          <w:lang w:eastAsia="ar-SA"/>
        </w:rPr>
        <w:t>HATÁROZATI JAVASLAT</w:t>
      </w:r>
    </w:p>
    <w:p w:rsidR="00FD142D" w:rsidRPr="00FD142D" w:rsidRDefault="00FD142D" w:rsidP="00FD142D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90C5E" w:rsidRPr="00D84673" w:rsidRDefault="00EA668B" w:rsidP="00E90C5E">
      <w:pPr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 w:rsidRPr="00D84673">
        <w:rPr>
          <w:rFonts w:ascii="Times New Roman" w:hAnsi="Times New Roman"/>
          <w:b/>
          <w:sz w:val="24"/>
          <w:szCs w:val="24"/>
          <w:u w:val="single"/>
        </w:rPr>
        <w:t>Budapest Főváros VII. kerület Erzsébetváros Önkormán</w:t>
      </w:r>
      <w:r>
        <w:rPr>
          <w:rFonts w:ascii="Times New Roman" w:hAnsi="Times New Roman"/>
          <w:b/>
          <w:sz w:val="24"/>
          <w:szCs w:val="24"/>
          <w:u w:val="single"/>
        </w:rPr>
        <w:t>yza</w:t>
      </w:r>
      <w:r w:rsidR="00034360">
        <w:rPr>
          <w:rFonts w:ascii="Times New Roman" w:hAnsi="Times New Roman"/>
          <w:b/>
          <w:sz w:val="24"/>
          <w:szCs w:val="24"/>
          <w:u w:val="single"/>
        </w:rPr>
        <w:t>ta Képviselő-testületének …/2025</w:t>
      </w:r>
      <w:r w:rsidRPr="00D84673">
        <w:rPr>
          <w:rFonts w:ascii="Times New Roman" w:hAnsi="Times New Roman"/>
          <w:b/>
          <w:sz w:val="24"/>
          <w:szCs w:val="24"/>
          <w:u w:val="single"/>
        </w:rPr>
        <w:t>. (X</w:t>
      </w:r>
      <w:r>
        <w:rPr>
          <w:rFonts w:ascii="Times New Roman" w:hAnsi="Times New Roman"/>
          <w:b/>
          <w:sz w:val="24"/>
          <w:szCs w:val="24"/>
          <w:u w:val="single"/>
        </w:rPr>
        <w:t>II</w:t>
      </w:r>
      <w:r w:rsidRPr="00D84673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 w:rsidR="00034360">
        <w:rPr>
          <w:rFonts w:ascii="Times New Roman" w:hAnsi="Times New Roman"/>
          <w:b/>
          <w:sz w:val="24"/>
          <w:szCs w:val="24"/>
          <w:u w:val="single"/>
        </w:rPr>
        <w:t>10</w:t>
      </w:r>
      <w:r w:rsidRPr="00D84673">
        <w:rPr>
          <w:rFonts w:ascii="Times New Roman" w:hAnsi="Times New Roman"/>
          <w:b/>
          <w:sz w:val="24"/>
          <w:szCs w:val="24"/>
          <w:u w:val="single"/>
        </w:rPr>
        <w:t>.) határozata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Budapest Főváros VII. kerület Erzsébetváros Önkormányzatának Szociálpolitikai Kerekasztala beszámolója elfogadásáról</w:t>
      </w:r>
    </w:p>
    <w:p w:rsidR="00E90C5E" w:rsidRDefault="00E90C5E" w:rsidP="00E90C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90C5E" w:rsidRDefault="00EA668B" w:rsidP="00E90C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21DE">
        <w:rPr>
          <w:rFonts w:ascii="Times New Roman" w:hAnsi="Times New Roman"/>
          <w:sz w:val="24"/>
          <w:szCs w:val="24"/>
        </w:rPr>
        <w:t>Budapest Főváros VII. kerület Erzsébetváros Önkormányzat</w:t>
      </w:r>
      <w:r w:rsidR="003C576D" w:rsidRPr="001021DE">
        <w:rPr>
          <w:rFonts w:ascii="Times New Roman" w:hAnsi="Times New Roman"/>
          <w:sz w:val="24"/>
          <w:szCs w:val="24"/>
        </w:rPr>
        <w:t>ának</w:t>
      </w:r>
      <w:r w:rsidRPr="001021DE">
        <w:rPr>
          <w:rFonts w:ascii="Times New Roman" w:hAnsi="Times New Roman"/>
          <w:sz w:val="24"/>
          <w:szCs w:val="24"/>
        </w:rPr>
        <w:t xml:space="preserve"> Képviselő-testülete úgy dönt</w:t>
      </w:r>
      <w:r w:rsidRPr="003C576D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hogy elfogadja </w:t>
      </w:r>
      <w:r w:rsidRPr="00721AE7">
        <w:rPr>
          <w:rFonts w:ascii="Times New Roman" w:hAnsi="Times New Roman"/>
          <w:sz w:val="24"/>
          <w:szCs w:val="24"/>
        </w:rPr>
        <w:t>Budapest Főváros VII. kerület Erzsébetváros Önkormányzatának Szociálpolitikai Kerekasztala beszámolój</w:t>
      </w:r>
      <w:r w:rsidR="001021DE">
        <w:rPr>
          <w:rFonts w:ascii="Times New Roman" w:hAnsi="Times New Roman"/>
          <w:sz w:val="24"/>
          <w:szCs w:val="24"/>
        </w:rPr>
        <w:t xml:space="preserve">át a határozati javaslat </w:t>
      </w:r>
      <w:r w:rsidRPr="001021DE">
        <w:rPr>
          <w:rFonts w:ascii="Times New Roman" w:hAnsi="Times New Roman"/>
          <w:sz w:val="24"/>
          <w:szCs w:val="24"/>
        </w:rPr>
        <w:t>mellékletében</w:t>
      </w:r>
      <w:r>
        <w:rPr>
          <w:rFonts w:ascii="Times New Roman" w:hAnsi="Times New Roman"/>
          <w:sz w:val="24"/>
          <w:szCs w:val="24"/>
        </w:rPr>
        <w:t xml:space="preserve"> szereplő jegyzőkönyv szerinti tartalommal.</w:t>
      </w:r>
    </w:p>
    <w:p w:rsidR="00E90C5E" w:rsidRPr="00D84673" w:rsidRDefault="00E90C5E" w:rsidP="00E90C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90C5E" w:rsidRPr="00D84673" w:rsidRDefault="00EA668B" w:rsidP="00E90C5E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D84673">
        <w:rPr>
          <w:rFonts w:ascii="Times New Roman" w:hAnsi="Times New Roman"/>
          <w:b/>
          <w:sz w:val="24"/>
          <w:szCs w:val="24"/>
          <w:u w:val="single"/>
        </w:rPr>
        <w:t>Felelős:</w:t>
      </w:r>
      <w:r w:rsidRPr="00D84673">
        <w:rPr>
          <w:rFonts w:ascii="Times New Roman" w:hAnsi="Times New Roman"/>
          <w:sz w:val="24"/>
          <w:szCs w:val="24"/>
        </w:rPr>
        <w:t xml:space="preserve"> Niedermüller Péter</w:t>
      </w:r>
    </w:p>
    <w:p w:rsidR="00E90C5E" w:rsidRPr="00D84673" w:rsidRDefault="00EA668B" w:rsidP="00E90C5E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D84673">
        <w:rPr>
          <w:rFonts w:ascii="Times New Roman" w:hAnsi="Times New Roman"/>
          <w:b/>
          <w:sz w:val="24"/>
          <w:szCs w:val="24"/>
          <w:u w:val="single"/>
        </w:rPr>
        <w:t>Határidő:</w:t>
      </w:r>
      <w:r w:rsidRPr="00D84673">
        <w:rPr>
          <w:rFonts w:ascii="Times New Roman" w:hAnsi="Times New Roman"/>
          <w:sz w:val="24"/>
          <w:szCs w:val="24"/>
        </w:rPr>
        <w:t xml:space="preserve"> </w:t>
      </w:r>
      <w:r w:rsidR="00034360">
        <w:rPr>
          <w:rFonts w:ascii="Times New Roman" w:hAnsi="Times New Roman"/>
          <w:sz w:val="24"/>
          <w:szCs w:val="24"/>
        </w:rPr>
        <w:t>2025. december 10</w:t>
      </w:r>
      <w:r>
        <w:rPr>
          <w:rFonts w:ascii="Times New Roman" w:hAnsi="Times New Roman"/>
          <w:sz w:val="24"/>
          <w:szCs w:val="24"/>
        </w:rPr>
        <w:t>.</w:t>
      </w:r>
    </w:p>
    <w:p w:rsidR="00E90C5E" w:rsidRPr="00D84673" w:rsidRDefault="00E90C5E" w:rsidP="00E90C5E">
      <w:pPr>
        <w:suppressAutoHyphens/>
        <w:spacing w:after="0" w:line="240" w:lineRule="auto"/>
        <w:rPr>
          <w:rFonts w:ascii="Times New Roman" w:eastAsia="Calibri" w:hAnsi="Times New Roman"/>
          <w:sz w:val="24"/>
          <w:szCs w:val="24"/>
          <w:lang w:eastAsia="ar-SA"/>
        </w:rPr>
      </w:pPr>
    </w:p>
    <w:p w:rsidR="00E90C5E" w:rsidRDefault="00E90C5E" w:rsidP="00E90C5E">
      <w:pPr>
        <w:suppressAutoHyphens/>
        <w:spacing w:after="0" w:line="240" w:lineRule="auto"/>
        <w:rPr>
          <w:rFonts w:ascii="Times New Roman" w:eastAsia="Calibri" w:hAnsi="Times New Roman"/>
          <w:sz w:val="24"/>
          <w:szCs w:val="24"/>
          <w:lang w:eastAsia="ar-SA"/>
        </w:rPr>
      </w:pPr>
    </w:p>
    <w:p w:rsidR="000E1DC5" w:rsidRDefault="000E1DC5" w:rsidP="00E90C5E">
      <w:pPr>
        <w:suppressAutoHyphens/>
        <w:spacing w:after="0" w:line="240" w:lineRule="auto"/>
        <w:rPr>
          <w:rFonts w:ascii="Times New Roman" w:eastAsia="Calibri" w:hAnsi="Times New Roman"/>
          <w:sz w:val="24"/>
          <w:szCs w:val="24"/>
          <w:lang w:eastAsia="ar-SA"/>
        </w:rPr>
      </w:pPr>
    </w:p>
    <w:p w:rsidR="000E1DC5" w:rsidRDefault="000E1DC5" w:rsidP="00E90C5E">
      <w:pPr>
        <w:suppressAutoHyphens/>
        <w:spacing w:after="0" w:line="240" w:lineRule="auto"/>
        <w:rPr>
          <w:rFonts w:ascii="Times New Roman" w:eastAsia="Calibri" w:hAnsi="Times New Roman"/>
          <w:sz w:val="24"/>
          <w:szCs w:val="24"/>
          <w:lang w:eastAsia="ar-SA"/>
        </w:rPr>
      </w:pPr>
    </w:p>
    <w:p w:rsidR="00E90C5E" w:rsidRPr="00D84673" w:rsidRDefault="00EA668B" w:rsidP="00E90C5E">
      <w:pPr>
        <w:suppressAutoHyphens/>
        <w:spacing w:after="0" w:line="240" w:lineRule="auto"/>
        <w:rPr>
          <w:rFonts w:ascii="Times New Roman" w:eastAsia="Calibri" w:hAnsi="Times New Roman"/>
          <w:sz w:val="24"/>
          <w:szCs w:val="24"/>
          <w:lang w:eastAsia="ar-SA"/>
        </w:rPr>
      </w:pPr>
      <w:r>
        <w:rPr>
          <w:rFonts w:ascii="Times New Roman" w:eastAsia="Calibri" w:hAnsi="Times New Roman"/>
          <w:sz w:val="24"/>
          <w:szCs w:val="24"/>
          <w:lang w:eastAsia="ar-SA"/>
        </w:rPr>
        <w:t>Budapest, 2025</w:t>
      </w:r>
      <w:r w:rsidR="00633ABC">
        <w:rPr>
          <w:rFonts w:ascii="Times New Roman" w:eastAsia="Calibri" w:hAnsi="Times New Roman"/>
          <w:sz w:val="24"/>
          <w:szCs w:val="24"/>
          <w:lang w:eastAsia="ar-SA"/>
        </w:rPr>
        <w:t xml:space="preserve">. november </w:t>
      </w:r>
      <w:r w:rsidR="00330C3C">
        <w:rPr>
          <w:rFonts w:ascii="Times New Roman" w:eastAsia="Calibri" w:hAnsi="Times New Roman"/>
          <w:sz w:val="24"/>
          <w:szCs w:val="24"/>
          <w:lang w:eastAsia="ar-SA"/>
        </w:rPr>
        <w:t>20.</w:t>
      </w:r>
    </w:p>
    <w:p w:rsidR="00E90C5E" w:rsidRPr="00D84673" w:rsidRDefault="00E90C5E" w:rsidP="00E90C5E">
      <w:pPr>
        <w:suppressAutoHyphens/>
        <w:spacing w:after="0" w:line="240" w:lineRule="auto"/>
        <w:rPr>
          <w:rFonts w:ascii="Times New Roman" w:eastAsia="Calibri" w:hAnsi="Times New Roman"/>
          <w:sz w:val="24"/>
          <w:szCs w:val="24"/>
          <w:lang w:eastAsia="ar-SA"/>
        </w:rPr>
      </w:pPr>
    </w:p>
    <w:p w:rsidR="00E90C5E" w:rsidRPr="00D84673" w:rsidRDefault="00E90C5E" w:rsidP="00E90C5E">
      <w:pPr>
        <w:suppressAutoHyphens/>
        <w:spacing w:after="0" w:line="240" w:lineRule="auto"/>
        <w:rPr>
          <w:rFonts w:ascii="Times New Roman" w:eastAsia="Calibri" w:hAnsi="Times New Roman"/>
          <w:sz w:val="24"/>
          <w:szCs w:val="24"/>
          <w:lang w:eastAsia="ar-SA"/>
        </w:rPr>
      </w:pPr>
    </w:p>
    <w:p w:rsidR="00E90C5E" w:rsidRPr="00D84673" w:rsidRDefault="00423AA9" w:rsidP="00E90C5E">
      <w:pPr>
        <w:suppressAutoHyphens/>
        <w:spacing w:after="0" w:line="240" w:lineRule="auto"/>
        <w:ind w:left="5652" w:firstLine="720"/>
        <w:rPr>
          <w:rFonts w:ascii="Times New Roman" w:eastAsia="Calibri" w:hAnsi="Times New Roman"/>
          <w:sz w:val="24"/>
          <w:szCs w:val="24"/>
          <w:lang w:eastAsia="ar-SA"/>
        </w:rPr>
      </w:pPr>
      <w:r>
        <w:rPr>
          <w:rFonts w:ascii="Times New Roman" w:eastAsia="Calibri" w:hAnsi="Times New Roman"/>
          <w:sz w:val="24"/>
          <w:szCs w:val="24"/>
          <w:lang w:eastAsia="ar-SA"/>
        </w:rPr>
        <w:t>D</w:t>
      </w:r>
      <w:r w:rsidR="00EA668B">
        <w:rPr>
          <w:rFonts w:ascii="Times New Roman" w:eastAsia="Calibri" w:hAnsi="Times New Roman"/>
          <w:sz w:val="24"/>
          <w:szCs w:val="24"/>
          <w:lang w:eastAsia="ar-SA"/>
        </w:rPr>
        <w:t>r. Kispál Tibor</w:t>
      </w:r>
    </w:p>
    <w:p w:rsidR="00E90C5E" w:rsidRDefault="00EA668B" w:rsidP="00E90C5E">
      <w:pPr>
        <w:suppressAutoHyphens/>
        <w:spacing w:after="0" w:line="240" w:lineRule="auto"/>
        <w:ind w:left="6372"/>
        <w:rPr>
          <w:rFonts w:ascii="Times New Roman" w:eastAsia="Calibri" w:hAnsi="Times New Roman"/>
          <w:sz w:val="24"/>
          <w:szCs w:val="24"/>
          <w:lang w:eastAsia="ar-SA"/>
        </w:rPr>
      </w:pPr>
      <w:r w:rsidRPr="00D84673">
        <w:rPr>
          <w:rFonts w:ascii="Times New Roman" w:eastAsia="Calibri" w:hAnsi="Times New Roman"/>
          <w:sz w:val="24"/>
          <w:szCs w:val="24"/>
          <w:lang w:eastAsia="ar-SA"/>
        </w:rPr>
        <w:t xml:space="preserve"> </w:t>
      </w:r>
      <w:proofErr w:type="gramStart"/>
      <w:r>
        <w:rPr>
          <w:rFonts w:ascii="Times New Roman" w:eastAsia="Calibri" w:hAnsi="Times New Roman"/>
          <w:sz w:val="24"/>
          <w:szCs w:val="24"/>
          <w:lang w:eastAsia="ar-SA"/>
        </w:rPr>
        <w:t>al</w:t>
      </w:r>
      <w:r w:rsidRPr="00D84673">
        <w:rPr>
          <w:rFonts w:ascii="Times New Roman" w:eastAsia="Calibri" w:hAnsi="Times New Roman"/>
          <w:sz w:val="24"/>
          <w:szCs w:val="24"/>
          <w:lang w:eastAsia="ar-SA"/>
        </w:rPr>
        <w:t>polgármester</w:t>
      </w:r>
      <w:proofErr w:type="gramEnd"/>
    </w:p>
    <w:p w:rsidR="00D87E16" w:rsidRPr="00D84673" w:rsidRDefault="00D87E16" w:rsidP="00E90C5E">
      <w:pPr>
        <w:suppressAutoHyphens/>
        <w:spacing w:after="0" w:line="240" w:lineRule="auto"/>
        <w:ind w:left="6372"/>
        <w:rPr>
          <w:rFonts w:ascii="Times New Roman" w:eastAsia="Calibri" w:hAnsi="Times New Roman"/>
          <w:sz w:val="24"/>
          <w:szCs w:val="24"/>
          <w:lang w:eastAsia="ar-SA"/>
        </w:rPr>
      </w:pPr>
    </w:p>
    <w:p w:rsidR="00E90C5E" w:rsidRPr="00E6751C" w:rsidRDefault="00EA668B" w:rsidP="00E90C5E">
      <w:pPr>
        <w:suppressAutoHyphens/>
        <w:spacing w:after="0"/>
        <w:rPr>
          <w:rFonts w:ascii="Times New Roman" w:eastAsia="Calibri" w:hAnsi="Times New Roman"/>
          <w:sz w:val="24"/>
          <w:szCs w:val="24"/>
          <w:u w:val="single"/>
          <w:lang w:eastAsia="ar-SA"/>
        </w:rPr>
      </w:pPr>
      <w:r w:rsidRPr="00E6751C">
        <w:rPr>
          <w:rFonts w:ascii="Times New Roman" w:eastAsia="Calibri" w:hAnsi="Times New Roman"/>
          <w:sz w:val="24"/>
          <w:szCs w:val="24"/>
          <w:u w:val="single"/>
          <w:lang w:eastAsia="ar-SA"/>
        </w:rPr>
        <w:lastRenderedPageBreak/>
        <w:t>Előterjesztés mellékletei:</w:t>
      </w:r>
    </w:p>
    <w:p w:rsidR="00E90C5E" w:rsidRDefault="00EA668B" w:rsidP="00CB445E">
      <w:pPr>
        <w:suppressAutoHyphens/>
        <w:spacing w:after="0"/>
        <w:ind w:left="426"/>
        <w:rPr>
          <w:rFonts w:ascii="Times New Roman" w:eastAsia="Calibri" w:hAnsi="Times New Roman"/>
          <w:sz w:val="24"/>
          <w:szCs w:val="24"/>
          <w:lang w:eastAsia="ar-SA"/>
        </w:rPr>
      </w:pPr>
      <w:r>
        <w:rPr>
          <w:rFonts w:ascii="Times New Roman" w:eastAsia="Calibri" w:hAnsi="Times New Roman"/>
          <w:sz w:val="24"/>
          <w:szCs w:val="24"/>
          <w:lang w:eastAsia="ar-SA"/>
        </w:rPr>
        <w:t>1. melléklet: Meghívó</w:t>
      </w:r>
    </w:p>
    <w:p w:rsidR="00E90C5E" w:rsidRPr="00695634" w:rsidRDefault="00EA668B" w:rsidP="00CB445E">
      <w:pPr>
        <w:pStyle w:val="Listaszerbekezds"/>
        <w:numPr>
          <w:ilvl w:val="0"/>
          <w:numId w:val="23"/>
        </w:numPr>
        <w:suppressAutoHyphens/>
        <w:spacing w:after="0"/>
        <w:ind w:left="709" w:hanging="283"/>
        <w:rPr>
          <w:rFonts w:ascii="Times New Roman" w:eastAsia="Calibri" w:hAnsi="Times New Roman"/>
          <w:color w:val="000000" w:themeColor="text1"/>
          <w:sz w:val="24"/>
          <w:szCs w:val="24"/>
          <w:lang w:eastAsia="ar-SA"/>
        </w:rPr>
      </w:pPr>
      <w:r w:rsidRPr="00695634">
        <w:rPr>
          <w:rFonts w:ascii="Times New Roman" w:eastAsia="Calibri" w:hAnsi="Times New Roman"/>
          <w:color w:val="000000" w:themeColor="text1"/>
          <w:sz w:val="24"/>
          <w:szCs w:val="24"/>
          <w:lang w:eastAsia="ar-SA"/>
        </w:rPr>
        <w:t>melléklet: 1. napiren</w:t>
      </w:r>
      <w:r w:rsidR="002367FB" w:rsidRPr="00695634">
        <w:rPr>
          <w:rFonts w:ascii="Times New Roman" w:eastAsia="Calibri" w:hAnsi="Times New Roman"/>
          <w:color w:val="000000" w:themeColor="text1"/>
          <w:sz w:val="24"/>
          <w:szCs w:val="24"/>
          <w:lang w:eastAsia="ar-SA"/>
        </w:rPr>
        <w:t>di pont keretében tartott prezentáció</w:t>
      </w:r>
    </w:p>
    <w:p w:rsidR="00E90C5E" w:rsidRPr="00695634" w:rsidRDefault="00755E02" w:rsidP="00CB445E">
      <w:pPr>
        <w:pStyle w:val="Listaszerbekezds"/>
        <w:numPr>
          <w:ilvl w:val="0"/>
          <w:numId w:val="23"/>
        </w:numPr>
        <w:suppressAutoHyphens/>
        <w:spacing w:after="0"/>
        <w:ind w:left="709" w:hanging="283"/>
        <w:rPr>
          <w:rFonts w:ascii="Times New Roman" w:eastAsia="Calibri" w:hAnsi="Times New Roman"/>
          <w:color w:val="000000" w:themeColor="text1"/>
          <w:sz w:val="24"/>
          <w:szCs w:val="24"/>
          <w:lang w:eastAsia="ar-SA"/>
        </w:rPr>
      </w:pPr>
      <w:r>
        <w:rPr>
          <w:rFonts w:ascii="Times New Roman" w:eastAsia="Calibri" w:hAnsi="Times New Roman"/>
          <w:color w:val="000000" w:themeColor="text1"/>
          <w:sz w:val="24"/>
          <w:szCs w:val="24"/>
          <w:lang w:eastAsia="ar-SA"/>
        </w:rPr>
        <w:t>melléklet: 5</w:t>
      </w:r>
      <w:r w:rsidR="00633ABC" w:rsidRPr="00695634">
        <w:rPr>
          <w:rFonts w:ascii="Times New Roman" w:eastAsia="Calibri" w:hAnsi="Times New Roman"/>
          <w:color w:val="000000" w:themeColor="text1"/>
          <w:sz w:val="24"/>
          <w:szCs w:val="24"/>
          <w:lang w:eastAsia="ar-SA"/>
        </w:rPr>
        <w:t>. napirendi pont keretében tartott prezen</w:t>
      </w:r>
      <w:r w:rsidR="00B66A3B" w:rsidRPr="00695634">
        <w:rPr>
          <w:rFonts w:ascii="Times New Roman" w:eastAsia="Calibri" w:hAnsi="Times New Roman"/>
          <w:color w:val="000000" w:themeColor="text1"/>
          <w:sz w:val="24"/>
          <w:szCs w:val="24"/>
          <w:lang w:eastAsia="ar-SA"/>
        </w:rPr>
        <w:t>t</w:t>
      </w:r>
      <w:r w:rsidR="00633ABC" w:rsidRPr="00695634">
        <w:rPr>
          <w:rFonts w:ascii="Times New Roman" w:eastAsia="Calibri" w:hAnsi="Times New Roman"/>
          <w:color w:val="000000" w:themeColor="text1"/>
          <w:sz w:val="24"/>
          <w:szCs w:val="24"/>
          <w:lang w:eastAsia="ar-SA"/>
        </w:rPr>
        <w:t>áció</w:t>
      </w:r>
    </w:p>
    <w:p w:rsidR="002367FB" w:rsidRPr="00755E02" w:rsidRDefault="00755E02" w:rsidP="00755E02">
      <w:pPr>
        <w:numPr>
          <w:ilvl w:val="0"/>
          <w:numId w:val="23"/>
        </w:numPr>
        <w:suppressAutoHyphens/>
        <w:spacing w:after="0"/>
        <w:ind w:left="709" w:hanging="283"/>
        <w:rPr>
          <w:rFonts w:ascii="Times New Roman" w:eastAsia="Calibri" w:hAnsi="Times New Roman"/>
          <w:color w:val="000000" w:themeColor="text1"/>
          <w:sz w:val="24"/>
          <w:szCs w:val="24"/>
          <w:lang w:eastAsia="ar-SA"/>
        </w:rPr>
      </w:pPr>
      <w:r>
        <w:rPr>
          <w:rFonts w:ascii="Times New Roman" w:eastAsia="Calibri" w:hAnsi="Times New Roman"/>
          <w:color w:val="000000" w:themeColor="text1"/>
          <w:sz w:val="24"/>
          <w:szCs w:val="24"/>
          <w:lang w:eastAsia="ar-SA"/>
        </w:rPr>
        <w:t>melléklet: 6</w:t>
      </w:r>
      <w:r w:rsidR="00633ABC" w:rsidRPr="00695634">
        <w:rPr>
          <w:rFonts w:ascii="Times New Roman" w:eastAsia="Calibri" w:hAnsi="Times New Roman"/>
          <w:color w:val="000000" w:themeColor="text1"/>
          <w:sz w:val="24"/>
          <w:szCs w:val="24"/>
          <w:lang w:eastAsia="ar-SA"/>
        </w:rPr>
        <w:t>. napirendi pont keretében tartott prezentáció</w:t>
      </w:r>
    </w:p>
    <w:p w:rsidR="001D5B82" w:rsidRPr="00BB533C" w:rsidRDefault="00EA668B" w:rsidP="00BB533C">
      <w:pPr>
        <w:numPr>
          <w:ilvl w:val="0"/>
          <w:numId w:val="23"/>
        </w:numPr>
        <w:suppressAutoHyphens/>
        <w:spacing w:after="0"/>
        <w:ind w:left="709" w:hanging="283"/>
        <w:rPr>
          <w:rFonts w:ascii="Times New Roman" w:eastAsia="Calibri" w:hAnsi="Times New Roman"/>
          <w:color w:val="000000" w:themeColor="text1"/>
          <w:sz w:val="24"/>
          <w:szCs w:val="24"/>
          <w:lang w:eastAsia="ar-SA"/>
        </w:rPr>
      </w:pPr>
      <w:r>
        <w:rPr>
          <w:rFonts w:ascii="Times New Roman" w:eastAsia="Calibri" w:hAnsi="Times New Roman"/>
          <w:color w:val="000000" w:themeColor="text1"/>
          <w:sz w:val="24"/>
          <w:szCs w:val="24"/>
          <w:lang w:eastAsia="ar-SA"/>
        </w:rPr>
        <w:t>melléklet: Szociálpolitikai Kerekasztal ügyrendje</w:t>
      </w:r>
    </w:p>
    <w:p w:rsidR="005613E4" w:rsidRPr="00695634" w:rsidRDefault="005613E4" w:rsidP="005613E4">
      <w:pPr>
        <w:suppressAutoHyphens/>
        <w:spacing w:after="0"/>
        <w:ind w:left="709"/>
        <w:rPr>
          <w:rFonts w:ascii="Times New Roman" w:eastAsia="Calibri" w:hAnsi="Times New Roman"/>
          <w:color w:val="000000" w:themeColor="text1"/>
          <w:sz w:val="24"/>
          <w:szCs w:val="24"/>
          <w:lang w:eastAsia="ar-SA"/>
        </w:rPr>
      </w:pPr>
    </w:p>
    <w:p w:rsidR="0053172A" w:rsidRDefault="00EA668B" w:rsidP="0053172A">
      <w:pPr>
        <w:suppressAutoHyphens/>
        <w:spacing w:after="0"/>
        <w:rPr>
          <w:rFonts w:ascii="Times New Roman" w:eastAsia="Calibri" w:hAnsi="Times New Roman"/>
          <w:sz w:val="24"/>
          <w:szCs w:val="24"/>
          <w:u w:val="single"/>
          <w:lang w:eastAsia="ar-SA"/>
        </w:rPr>
      </w:pPr>
      <w:r w:rsidRPr="001021DE">
        <w:rPr>
          <w:rFonts w:ascii="Times New Roman" w:eastAsia="Calibri" w:hAnsi="Times New Roman"/>
          <w:sz w:val="24"/>
          <w:szCs w:val="24"/>
          <w:u w:val="single"/>
          <w:lang w:eastAsia="ar-SA"/>
        </w:rPr>
        <w:t>Határozati javaslat melléklete:</w:t>
      </w:r>
    </w:p>
    <w:p w:rsidR="00EE2CF1" w:rsidRDefault="00EA668B" w:rsidP="005613E4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  <w:lang w:eastAsia="ar-SA"/>
        </w:rPr>
        <w:t>Jegyzőkönyv</w:t>
      </w:r>
      <w:bookmarkEnd w:id="0"/>
    </w:p>
    <w:bookmarkEnd w:id="1"/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Pr="00B8454E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EE2CF1" w:rsidRDefault="00EE2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E2CF1" w:rsidSect="002E351E">
      <w:footerReference w:type="default" r:id="rId9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390B" w:rsidRDefault="00AB390B">
      <w:pPr>
        <w:spacing w:after="0" w:line="240" w:lineRule="auto"/>
      </w:pPr>
      <w:r>
        <w:separator/>
      </w:r>
    </w:p>
  </w:endnote>
  <w:endnote w:type="continuationSeparator" w:id="0">
    <w:p w:rsidR="00AB390B" w:rsidRDefault="00AB39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EA668B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47632A">
      <w:rPr>
        <w:rFonts w:ascii="Times New Roman" w:hAnsi="Times New Roman"/>
        <w:noProof/>
        <w:sz w:val="20"/>
        <w:szCs w:val="20"/>
      </w:rPr>
      <w:t>5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390B" w:rsidRDefault="00AB390B">
      <w:pPr>
        <w:spacing w:after="0" w:line="240" w:lineRule="auto"/>
      </w:pPr>
      <w:r>
        <w:separator/>
      </w:r>
    </w:p>
  </w:footnote>
  <w:footnote w:type="continuationSeparator" w:id="0">
    <w:p w:rsidR="00AB390B" w:rsidRDefault="00AB39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FC3C4C2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F0E05F4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77E9CA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298207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3261E2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944D04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D9C637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7E0C14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5CA021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51230AA"/>
    <w:multiLevelType w:val="hybridMultilevel"/>
    <w:tmpl w:val="14CE984C"/>
    <w:lvl w:ilvl="0" w:tplc="403498F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71B46656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62D4E90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C888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808610A8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401CECD6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F4EAA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8FA2E19E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EA9ABA82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069C2F21"/>
    <w:multiLevelType w:val="hybridMultilevel"/>
    <w:tmpl w:val="E1BA2F1A"/>
    <w:lvl w:ilvl="0" w:tplc="7ED8B6D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F4026D0" w:tentative="1">
      <w:start w:val="1"/>
      <w:numFmt w:val="lowerLetter"/>
      <w:lvlText w:val="%2."/>
      <w:lvlJc w:val="left"/>
      <w:pPr>
        <w:ind w:left="1440" w:hanging="360"/>
      </w:pPr>
    </w:lvl>
    <w:lvl w:ilvl="2" w:tplc="5BD20C60" w:tentative="1">
      <w:start w:val="1"/>
      <w:numFmt w:val="lowerRoman"/>
      <w:lvlText w:val="%3."/>
      <w:lvlJc w:val="right"/>
      <w:pPr>
        <w:ind w:left="2160" w:hanging="180"/>
      </w:pPr>
    </w:lvl>
    <w:lvl w:ilvl="3" w:tplc="427E6C82" w:tentative="1">
      <w:start w:val="1"/>
      <w:numFmt w:val="decimal"/>
      <w:lvlText w:val="%4."/>
      <w:lvlJc w:val="left"/>
      <w:pPr>
        <w:ind w:left="2880" w:hanging="360"/>
      </w:pPr>
    </w:lvl>
    <w:lvl w:ilvl="4" w:tplc="13921972" w:tentative="1">
      <w:start w:val="1"/>
      <w:numFmt w:val="lowerLetter"/>
      <w:lvlText w:val="%5."/>
      <w:lvlJc w:val="left"/>
      <w:pPr>
        <w:ind w:left="3600" w:hanging="360"/>
      </w:pPr>
    </w:lvl>
    <w:lvl w:ilvl="5" w:tplc="73CE4B32" w:tentative="1">
      <w:start w:val="1"/>
      <w:numFmt w:val="lowerRoman"/>
      <w:lvlText w:val="%6."/>
      <w:lvlJc w:val="right"/>
      <w:pPr>
        <w:ind w:left="4320" w:hanging="180"/>
      </w:pPr>
    </w:lvl>
    <w:lvl w:ilvl="6" w:tplc="103C256A" w:tentative="1">
      <w:start w:val="1"/>
      <w:numFmt w:val="decimal"/>
      <w:lvlText w:val="%7."/>
      <w:lvlJc w:val="left"/>
      <w:pPr>
        <w:ind w:left="5040" w:hanging="360"/>
      </w:pPr>
    </w:lvl>
    <w:lvl w:ilvl="7" w:tplc="A5DA4BB4" w:tentative="1">
      <w:start w:val="1"/>
      <w:numFmt w:val="lowerLetter"/>
      <w:lvlText w:val="%8."/>
      <w:lvlJc w:val="left"/>
      <w:pPr>
        <w:ind w:left="5760" w:hanging="360"/>
      </w:pPr>
    </w:lvl>
    <w:lvl w:ilvl="8" w:tplc="A104B6B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7700B"/>
    <w:multiLevelType w:val="hybridMultilevel"/>
    <w:tmpl w:val="AF68CE5E"/>
    <w:lvl w:ilvl="0" w:tplc="FF085A4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F636096E" w:tentative="1">
      <w:start w:val="1"/>
      <w:numFmt w:val="lowerLetter"/>
      <w:lvlText w:val="%2."/>
      <w:lvlJc w:val="left"/>
      <w:pPr>
        <w:ind w:left="1800" w:hanging="360"/>
      </w:pPr>
    </w:lvl>
    <w:lvl w:ilvl="2" w:tplc="0754827A" w:tentative="1">
      <w:start w:val="1"/>
      <w:numFmt w:val="lowerRoman"/>
      <w:lvlText w:val="%3."/>
      <w:lvlJc w:val="right"/>
      <w:pPr>
        <w:ind w:left="2520" w:hanging="180"/>
      </w:pPr>
    </w:lvl>
    <w:lvl w:ilvl="3" w:tplc="E878075C" w:tentative="1">
      <w:start w:val="1"/>
      <w:numFmt w:val="decimal"/>
      <w:lvlText w:val="%4."/>
      <w:lvlJc w:val="left"/>
      <w:pPr>
        <w:ind w:left="3240" w:hanging="360"/>
      </w:pPr>
    </w:lvl>
    <w:lvl w:ilvl="4" w:tplc="C8423ED0" w:tentative="1">
      <w:start w:val="1"/>
      <w:numFmt w:val="lowerLetter"/>
      <w:lvlText w:val="%5."/>
      <w:lvlJc w:val="left"/>
      <w:pPr>
        <w:ind w:left="3960" w:hanging="360"/>
      </w:pPr>
    </w:lvl>
    <w:lvl w:ilvl="5" w:tplc="33C2E56C" w:tentative="1">
      <w:start w:val="1"/>
      <w:numFmt w:val="lowerRoman"/>
      <w:lvlText w:val="%6."/>
      <w:lvlJc w:val="right"/>
      <w:pPr>
        <w:ind w:left="4680" w:hanging="180"/>
      </w:pPr>
    </w:lvl>
    <w:lvl w:ilvl="6" w:tplc="16FE548A" w:tentative="1">
      <w:start w:val="1"/>
      <w:numFmt w:val="decimal"/>
      <w:lvlText w:val="%7."/>
      <w:lvlJc w:val="left"/>
      <w:pPr>
        <w:ind w:left="5400" w:hanging="360"/>
      </w:pPr>
    </w:lvl>
    <w:lvl w:ilvl="7" w:tplc="B970B656" w:tentative="1">
      <w:start w:val="1"/>
      <w:numFmt w:val="lowerLetter"/>
      <w:lvlText w:val="%8."/>
      <w:lvlJc w:val="left"/>
      <w:pPr>
        <w:ind w:left="6120" w:hanging="360"/>
      </w:pPr>
    </w:lvl>
    <w:lvl w:ilvl="8" w:tplc="9B8484E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3941A9"/>
    <w:multiLevelType w:val="hybridMultilevel"/>
    <w:tmpl w:val="4DCE3FB2"/>
    <w:lvl w:ilvl="0" w:tplc="46C462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62DAC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EECAD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BA29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F2CD5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3ABB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D414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73E332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3F64C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3A7295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48284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49E92C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5A7E1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EEED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2C6B2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27E7C7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96FB0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3831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866AF61C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54BABEA0" w:tentative="1">
      <w:start w:val="1"/>
      <w:numFmt w:val="lowerLetter"/>
      <w:lvlText w:val="%2."/>
      <w:lvlJc w:val="left"/>
      <w:pPr>
        <w:ind w:left="1146" w:hanging="360"/>
      </w:pPr>
    </w:lvl>
    <w:lvl w:ilvl="2" w:tplc="94D42112" w:tentative="1">
      <w:start w:val="1"/>
      <w:numFmt w:val="lowerRoman"/>
      <w:lvlText w:val="%3."/>
      <w:lvlJc w:val="right"/>
      <w:pPr>
        <w:ind w:left="1866" w:hanging="180"/>
      </w:pPr>
    </w:lvl>
    <w:lvl w:ilvl="3" w:tplc="1BE2FF12" w:tentative="1">
      <w:start w:val="1"/>
      <w:numFmt w:val="decimal"/>
      <w:lvlText w:val="%4."/>
      <w:lvlJc w:val="left"/>
      <w:pPr>
        <w:ind w:left="2586" w:hanging="360"/>
      </w:pPr>
    </w:lvl>
    <w:lvl w:ilvl="4" w:tplc="00AADE44" w:tentative="1">
      <w:start w:val="1"/>
      <w:numFmt w:val="lowerLetter"/>
      <w:lvlText w:val="%5."/>
      <w:lvlJc w:val="left"/>
      <w:pPr>
        <w:ind w:left="3306" w:hanging="360"/>
      </w:pPr>
    </w:lvl>
    <w:lvl w:ilvl="5" w:tplc="93D26EA4" w:tentative="1">
      <w:start w:val="1"/>
      <w:numFmt w:val="lowerRoman"/>
      <w:lvlText w:val="%6."/>
      <w:lvlJc w:val="right"/>
      <w:pPr>
        <w:ind w:left="4026" w:hanging="180"/>
      </w:pPr>
    </w:lvl>
    <w:lvl w:ilvl="6" w:tplc="F0686EA8" w:tentative="1">
      <w:start w:val="1"/>
      <w:numFmt w:val="decimal"/>
      <w:lvlText w:val="%7."/>
      <w:lvlJc w:val="left"/>
      <w:pPr>
        <w:ind w:left="4746" w:hanging="360"/>
      </w:pPr>
    </w:lvl>
    <w:lvl w:ilvl="7" w:tplc="C27803A4" w:tentative="1">
      <w:start w:val="1"/>
      <w:numFmt w:val="lowerLetter"/>
      <w:lvlText w:val="%8."/>
      <w:lvlJc w:val="left"/>
      <w:pPr>
        <w:ind w:left="5466" w:hanging="360"/>
      </w:pPr>
    </w:lvl>
    <w:lvl w:ilvl="8" w:tplc="E3B6710E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6572420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31C587A" w:tentative="1">
      <w:start w:val="1"/>
      <w:numFmt w:val="lowerLetter"/>
      <w:lvlText w:val="%2."/>
      <w:lvlJc w:val="left"/>
      <w:pPr>
        <w:ind w:left="1440" w:hanging="360"/>
      </w:pPr>
    </w:lvl>
    <w:lvl w:ilvl="2" w:tplc="D5F4908E" w:tentative="1">
      <w:start w:val="1"/>
      <w:numFmt w:val="lowerRoman"/>
      <w:lvlText w:val="%3."/>
      <w:lvlJc w:val="right"/>
      <w:pPr>
        <w:ind w:left="2160" w:hanging="180"/>
      </w:pPr>
    </w:lvl>
    <w:lvl w:ilvl="3" w:tplc="1D082B86" w:tentative="1">
      <w:start w:val="1"/>
      <w:numFmt w:val="decimal"/>
      <w:lvlText w:val="%4."/>
      <w:lvlJc w:val="left"/>
      <w:pPr>
        <w:ind w:left="2880" w:hanging="360"/>
      </w:pPr>
    </w:lvl>
    <w:lvl w:ilvl="4" w:tplc="3EFA5CA4" w:tentative="1">
      <w:start w:val="1"/>
      <w:numFmt w:val="lowerLetter"/>
      <w:lvlText w:val="%5."/>
      <w:lvlJc w:val="left"/>
      <w:pPr>
        <w:ind w:left="3600" w:hanging="360"/>
      </w:pPr>
    </w:lvl>
    <w:lvl w:ilvl="5" w:tplc="57DA9B4C" w:tentative="1">
      <w:start w:val="1"/>
      <w:numFmt w:val="lowerRoman"/>
      <w:lvlText w:val="%6."/>
      <w:lvlJc w:val="right"/>
      <w:pPr>
        <w:ind w:left="4320" w:hanging="180"/>
      </w:pPr>
    </w:lvl>
    <w:lvl w:ilvl="6" w:tplc="2EACD264" w:tentative="1">
      <w:start w:val="1"/>
      <w:numFmt w:val="decimal"/>
      <w:lvlText w:val="%7."/>
      <w:lvlJc w:val="left"/>
      <w:pPr>
        <w:ind w:left="5040" w:hanging="360"/>
      </w:pPr>
    </w:lvl>
    <w:lvl w:ilvl="7" w:tplc="BE58DD74" w:tentative="1">
      <w:start w:val="1"/>
      <w:numFmt w:val="lowerLetter"/>
      <w:lvlText w:val="%8."/>
      <w:lvlJc w:val="left"/>
      <w:pPr>
        <w:ind w:left="5760" w:hanging="360"/>
      </w:pPr>
    </w:lvl>
    <w:lvl w:ilvl="8" w:tplc="6E60C42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3312A41E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AA46F52E">
      <w:start w:val="1"/>
      <w:numFmt w:val="lowerLetter"/>
      <w:lvlText w:val="%2."/>
      <w:lvlJc w:val="left"/>
      <w:pPr>
        <w:ind w:left="1365" w:hanging="360"/>
      </w:pPr>
    </w:lvl>
    <w:lvl w:ilvl="2" w:tplc="A1F494E2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50EA8D94" w:tentative="1">
      <w:start w:val="1"/>
      <w:numFmt w:val="decimal"/>
      <w:lvlText w:val="%4."/>
      <w:lvlJc w:val="left"/>
      <w:pPr>
        <w:ind w:left="2805" w:hanging="360"/>
      </w:pPr>
    </w:lvl>
    <w:lvl w:ilvl="4" w:tplc="CF687898" w:tentative="1">
      <w:start w:val="1"/>
      <w:numFmt w:val="lowerLetter"/>
      <w:lvlText w:val="%5."/>
      <w:lvlJc w:val="left"/>
      <w:pPr>
        <w:ind w:left="3525" w:hanging="360"/>
      </w:pPr>
    </w:lvl>
    <w:lvl w:ilvl="5" w:tplc="D1A08E64" w:tentative="1">
      <w:start w:val="1"/>
      <w:numFmt w:val="lowerRoman"/>
      <w:lvlText w:val="%6."/>
      <w:lvlJc w:val="right"/>
      <w:pPr>
        <w:ind w:left="4245" w:hanging="180"/>
      </w:pPr>
    </w:lvl>
    <w:lvl w:ilvl="6" w:tplc="271E14FC" w:tentative="1">
      <w:start w:val="1"/>
      <w:numFmt w:val="decimal"/>
      <w:lvlText w:val="%7."/>
      <w:lvlJc w:val="left"/>
      <w:pPr>
        <w:ind w:left="4965" w:hanging="360"/>
      </w:pPr>
    </w:lvl>
    <w:lvl w:ilvl="7" w:tplc="4F803ECE" w:tentative="1">
      <w:start w:val="1"/>
      <w:numFmt w:val="lowerLetter"/>
      <w:lvlText w:val="%8."/>
      <w:lvlJc w:val="left"/>
      <w:pPr>
        <w:ind w:left="5685" w:hanging="360"/>
      </w:pPr>
    </w:lvl>
    <w:lvl w:ilvl="8" w:tplc="BDF631E0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DD72D99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AC6084C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056983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54C794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A3477C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BC4B38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67CA82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91286A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510A19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0C8A47B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14E0550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544B59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3480A5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7DA12B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F82509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C8670D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12247C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4AE683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B778E76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B9A687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D36F2C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6EA37E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1A6535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B729A1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018FA8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97C956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FCAFAA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C12A077A">
      <w:start w:val="1"/>
      <w:numFmt w:val="upperLetter"/>
      <w:lvlText w:val="%1."/>
      <w:lvlJc w:val="left"/>
      <w:pPr>
        <w:ind w:left="720" w:hanging="360"/>
      </w:pPr>
    </w:lvl>
    <w:lvl w:ilvl="1" w:tplc="0C7EAF76" w:tentative="1">
      <w:start w:val="1"/>
      <w:numFmt w:val="lowerLetter"/>
      <w:lvlText w:val="%2."/>
      <w:lvlJc w:val="left"/>
      <w:pPr>
        <w:ind w:left="1440" w:hanging="360"/>
      </w:pPr>
    </w:lvl>
    <w:lvl w:ilvl="2" w:tplc="CAEAE8D4" w:tentative="1">
      <w:start w:val="1"/>
      <w:numFmt w:val="lowerRoman"/>
      <w:lvlText w:val="%3."/>
      <w:lvlJc w:val="right"/>
      <w:pPr>
        <w:ind w:left="2160" w:hanging="180"/>
      </w:pPr>
    </w:lvl>
    <w:lvl w:ilvl="3" w:tplc="9C447D68" w:tentative="1">
      <w:start w:val="1"/>
      <w:numFmt w:val="decimal"/>
      <w:lvlText w:val="%4."/>
      <w:lvlJc w:val="left"/>
      <w:pPr>
        <w:ind w:left="2880" w:hanging="360"/>
      </w:pPr>
    </w:lvl>
    <w:lvl w:ilvl="4" w:tplc="5BD6A5E4" w:tentative="1">
      <w:start w:val="1"/>
      <w:numFmt w:val="lowerLetter"/>
      <w:lvlText w:val="%5."/>
      <w:lvlJc w:val="left"/>
      <w:pPr>
        <w:ind w:left="3600" w:hanging="360"/>
      </w:pPr>
    </w:lvl>
    <w:lvl w:ilvl="5" w:tplc="A9EA0D00" w:tentative="1">
      <w:start w:val="1"/>
      <w:numFmt w:val="lowerRoman"/>
      <w:lvlText w:val="%6."/>
      <w:lvlJc w:val="right"/>
      <w:pPr>
        <w:ind w:left="4320" w:hanging="180"/>
      </w:pPr>
    </w:lvl>
    <w:lvl w:ilvl="6" w:tplc="FA86949A" w:tentative="1">
      <w:start w:val="1"/>
      <w:numFmt w:val="decimal"/>
      <w:lvlText w:val="%7."/>
      <w:lvlJc w:val="left"/>
      <w:pPr>
        <w:ind w:left="5040" w:hanging="360"/>
      </w:pPr>
    </w:lvl>
    <w:lvl w:ilvl="7" w:tplc="654A3C28" w:tentative="1">
      <w:start w:val="1"/>
      <w:numFmt w:val="lowerLetter"/>
      <w:lvlText w:val="%8."/>
      <w:lvlJc w:val="left"/>
      <w:pPr>
        <w:ind w:left="5760" w:hanging="360"/>
      </w:pPr>
    </w:lvl>
    <w:lvl w:ilvl="8" w:tplc="15B2AD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D57656"/>
    <w:multiLevelType w:val="hybridMultilevel"/>
    <w:tmpl w:val="8A94D85E"/>
    <w:lvl w:ilvl="0" w:tplc="A0F0A2C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438C77E" w:tentative="1">
      <w:start w:val="1"/>
      <w:numFmt w:val="lowerLetter"/>
      <w:lvlText w:val="%2."/>
      <w:lvlJc w:val="left"/>
      <w:pPr>
        <w:ind w:left="1800" w:hanging="360"/>
      </w:pPr>
    </w:lvl>
    <w:lvl w:ilvl="2" w:tplc="A99E88F4" w:tentative="1">
      <w:start w:val="1"/>
      <w:numFmt w:val="lowerRoman"/>
      <w:lvlText w:val="%3."/>
      <w:lvlJc w:val="right"/>
      <w:pPr>
        <w:ind w:left="2520" w:hanging="180"/>
      </w:pPr>
    </w:lvl>
    <w:lvl w:ilvl="3" w:tplc="9094E004" w:tentative="1">
      <w:start w:val="1"/>
      <w:numFmt w:val="decimal"/>
      <w:lvlText w:val="%4."/>
      <w:lvlJc w:val="left"/>
      <w:pPr>
        <w:ind w:left="3240" w:hanging="360"/>
      </w:pPr>
    </w:lvl>
    <w:lvl w:ilvl="4" w:tplc="B44A1C90" w:tentative="1">
      <w:start w:val="1"/>
      <w:numFmt w:val="lowerLetter"/>
      <w:lvlText w:val="%5."/>
      <w:lvlJc w:val="left"/>
      <w:pPr>
        <w:ind w:left="3960" w:hanging="360"/>
      </w:pPr>
    </w:lvl>
    <w:lvl w:ilvl="5" w:tplc="45A2D118" w:tentative="1">
      <w:start w:val="1"/>
      <w:numFmt w:val="lowerRoman"/>
      <w:lvlText w:val="%6."/>
      <w:lvlJc w:val="right"/>
      <w:pPr>
        <w:ind w:left="4680" w:hanging="180"/>
      </w:pPr>
    </w:lvl>
    <w:lvl w:ilvl="6" w:tplc="12E4FA4C" w:tentative="1">
      <w:start w:val="1"/>
      <w:numFmt w:val="decimal"/>
      <w:lvlText w:val="%7."/>
      <w:lvlJc w:val="left"/>
      <w:pPr>
        <w:ind w:left="5400" w:hanging="360"/>
      </w:pPr>
    </w:lvl>
    <w:lvl w:ilvl="7" w:tplc="D8F854A4" w:tentative="1">
      <w:start w:val="1"/>
      <w:numFmt w:val="lowerLetter"/>
      <w:lvlText w:val="%8."/>
      <w:lvlJc w:val="left"/>
      <w:pPr>
        <w:ind w:left="6120" w:hanging="360"/>
      </w:pPr>
    </w:lvl>
    <w:lvl w:ilvl="8" w:tplc="924CD8A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6EB14AB"/>
    <w:multiLevelType w:val="hybridMultilevel"/>
    <w:tmpl w:val="728A893E"/>
    <w:lvl w:ilvl="0" w:tplc="8C2A9A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38E2E0E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28CC702A" w:tentative="1">
      <w:start w:val="1"/>
      <w:numFmt w:val="lowerRoman"/>
      <w:lvlText w:val="%3."/>
      <w:lvlJc w:val="right"/>
      <w:pPr>
        <w:ind w:left="2160" w:hanging="180"/>
      </w:pPr>
    </w:lvl>
    <w:lvl w:ilvl="3" w:tplc="8C10B190" w:tentative="1">
      <w:start w:val="1"/>
      <w:numFmt w:val="decimal"/>
      <w:lvlText w:val="%4."/>
      <w:lvlJc w:val="left"/>
      <w:pPr>
        <w:ind w:left="2880" w:hanging="360"/>
      </w:pPr>
    </w:lvl>
    <w:lvl w:ilvl="4" w:tplc="94DE856C" w:tentative="1">
      <w:start w:val="1"/>
      <w:numFmt w:val="lowerLetter"/>
      <w:lvlText w:val="%5."/>
      <w:lvlJc w:val="left"/>
      <w:pPr>
        <w:ind w:left="3600" w:hanging="360"/>
      </w:pPr>
    </w:lvl>
    <w:lvl w:ilvl="5" w:tplc="F8B4CEFC" w:tentative="1">
      <w:start w:val="1"/>
      <w:numFmt w:val="lowerRoman"/>
      <w:lvlText w:val="%6."/>
      <w:lvlJc w:val="right"/>
      <w:pPr>
        <w:ind w:left="4320" w:hanging="180"/>
      </w:pPr>
    </w:lvl>
    <w:lvl w:ilvl="6" w:tplc="119872A6" w:tentative="1">
      <w:start w:val="1"/>
      <w:numFmt w:val="decimal"/>
      <w:lvlText w:val="%7."/>
      <w:lvlJc w:val="left"/>
      <w:pPr>
        <w:ind w:left="5040" w:hanging="360"/>
      </w:pPr>
    </w:lvl>
    <w:lvl w:ilvl="7" w:tplc="D5802A04" w:tentative="1">
      <w:start w:val="1"/>
      <w:numFmt w:val="lowerLetter"/>
      <w:lvlText w:val="%8."/>
      <w:lvlJc w:val="left"/>
      <w:pPr>
        <w:ind w:left="5760" w:hanging="360"/>
      </w:pPr>
    </w:lvl>
    <w:lvl w:ilvl="8" w:tplc="4FEC762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F36D73"/>
    <w:multiLevelType w:val="hybridMultilevel"/>
    <w:tmpl w:val="BB52F140"/>
    <w:lvl w:ilvl="0" w:tplc="DF463D5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7FC2BC0A" w:tentative="1">
      <w:start w:val="1"/>
      <w:numFmt w:val="lowerLetter"/>
      <w:lvlText w:val="%2."/>
      <w:lvlJc w:val="left"/>
      <w:pPr>
        <w:ind w:left="1800" w:hanging="360"/>
      </w:pPr>
    </w:lvl>
    <w:lvl w:ilvl="2" w:tplc="421C7684" w:tentative="1">
      <w:start w:val="1"/>
      <w:numFmt w:val="lowerRoman"/>
      <w:lvlText w:val="%3."/>
      <w:lvlJc w:val="right"/>
      <w:pPr>
        <w:ind w:left="2520" w:hanging="180"/>
      </w:pPr>
    </w:lvl>
    <w:lvl w:ilvl="3" w:tplc="3894D6EA" w:tentative="1">
      <w:start w:val="1"/>
      <w:numFmt w:val="decimal"/>
      <w:lvlText w:val="%4."/>
      <w:lvlJc w:val="left"/>
      <w:pPr>
        <w:ind w:left="3240" w:hanging="360"/>
      </w:pPr>
    </w:lvl>
    <w:lvl w:ilvl="4" w:tplc="55089A1C" w:tentative="1">
      <w:start w:val="1"/>
      <w:numFmt w:val="lowerLetter"/>
      <w:lvlText w:val="%5."/>
      <w:lvlJc w:val="left"/>
      <w:pPr>
        <w:ind w:left="3960" w:hanging="360"/>
      </w:pPr>
    </w:lvl>
    <w:lvl w:ilvl="5" w:tplc="8A881184" w:tentative="1">
      <w:start w:val="1"/>
      <w:numFmt w:val="lowerRoman"/>
      <w:lvlText w:val="%6."/>
      <w:lvlJc w:val="right"/>
      <w:pPr>
        <w:ind w:left="4680" w:hanging="180"/>
      </w:pPr>
    </w:lvl>
    <w:lvl w:ilvl="6" w:tplc="7A740FCC" w:tentative="1">
      <w:start w:val="1"/>
      <w:numFmt w:val="decimal"/>
      <w:lvlText w:val="%7."/>
      <w:lvlJc w:val="left"/>
      <w:pPr>
        <w:ind w:left="5400" w:hanging="360"/>
      </w:pPr>
    </w:lvl>
    <w:lvl w:ilvl="7" w:tplc="4316F21C" w:tentative="1">
      <w:start w:val="1"/>
      <w:numFmt w:val="lowerLetter"/>
      <w:lvlText w:val="%8."/>
      <w:lvlJc w:val="left"/>
      <w:pPr>
        <w:ind w:left="6120" w:hanging="360"/>
      </w:pPr>
    </w:lvl>
    <w:lvl w:ilvl="8" w:tplc="CEAE9FF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CF0127B"/>
    <w:multiLevelType w:val="hybridMultilevel"/>
    <w:tmpl w:val="E1BA2F1A"/>
    <w:lvl w:ilvl="0" w:tplc="ABCC465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E6A4B8" w:tentative="1">
      <w:start w:val="1"/>
      <w:numFmt w:val="lowerLetter"/>
      <w:lvlText w:val="%2."/>
      <w:lvlJc w:val="left"/>
      <w:pPr>
        <w:ind w:left="1440" w:hanging="360"/>
      </w:pPr>
    </w:lvl>
    <w:lvl w:ilvl="2" w:tplc="9586C4E2" w:tentative="1">
      <w:start w:val="1"/>
      <w:numFmt w:val="lowerRoman"/>
      <w:lvlText w:val="%3."/>
      <w:lvlJc w:val="right"/>
      <w:pPr>
        <w:ind w:left="2160" w:hanging="180"/>
      </w:pPr>
    </w:lvl>
    <w:lvl w:ilvl="3" w:tplc="87846608" w:tentative="1">
      <w:start w:val="1"/>
      <w:numFmt w:val="decimal"/>
      <w:lvlText w:val="%4."/>
      <w:lvlJc w:val="left"/>
      <w:pPr>
        <w:ind w:left="2880" w:hanging="360"/>
      </w:pPr>
    </w:lvl>
    <w:lvl w:ilvl="4" w:tplc="AB30DC5C" w:tentative="1">
      <w:start w:val="1"/>
      <w:numFmt w:val="lowerLetter"/>
      <w:lvlText w:val="%5."/>
      <w:lvlJc w:val="left"/>
      <w:pPr>
        <w:ind w:left="3600" w:hanging="360"/>
      </w:pPr>
    </w:lvl>
    <w:lvl w:ilvl="5" w:tplc="428ECBCC" w:tentative="1">
      <w:start w:val="1"/>
      <w:numFmt w:val="lowerRoman"/>
      <w:lvlText w:val="%6."/>
      <w:lvlJc w:val="right"/>
      <w:pPr>
        <w:ind w:left="4320" w:hanging="180"/>
      </w:pPr>
    </w:lvl>
    <w:lvl w:ilvl="6" w:tplc="E7C05060" w:tentative="1">
      <w:start w:val="1"/>
      <w:numFmt w:val="decimal"/>
      <w:lvlText w:val="%7."/>
      <w:lvlJc w:val="left"/>
      <w:pPr>
        <w:ind w:left="5040" w:hanging="360"/>
      </w:pPr>
    </w:lvl>
    <w:lvl w:ilvl="7" w:tplc="E1BC714C" w:tentative="1">
      <w:start w:val="1"/>
      <w:numFmt w:val="lowerLetter"/>
      <w:lvlText w:val="%8."/>
      <w:lvlJc w:val="left"/>
      <w:pPr>
        <w:ind w:left="5760" w:hanging="360"/>
      </w:pPr>
    </w:lvl>
    <w:lvl w:ilvl="8" w:tplc="D9AEA3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0" w15:restartNumberingAfterBreak="0">
    <w:nsid w:val="73805113"/>
    <w:multiLevelType w:val="hybridMultilevel"/>
    <w:tmpl w:val="0C6E35CC"/>
    <w:lvl w:ilvl="0" w:tplc="622E0AD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0D8DD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5BE0CC6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61209E4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30477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67CD29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EAAD6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F74EAB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8ACAEB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7C285A94"/>
    <w:multiLevelType w:val="hybridMultilevel"/>
    <w:tmpl w:val="2ED4CB8C"/>
    <w:lvl w:ilvl="0" w:tplc="CFF8E03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AE8805B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E08A9A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1CEE07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E40DC9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CE2539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3525A1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0C2954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9AC1C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D7E2643"/>
    <w:multiLevelType w:val="hybridMultilevel"/>
    <w:tmpl w:val="C41E28EC"/>
    <w:lvl w:ilvl="0" w:tplc="6A6669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566E012" w:tentative="1">
      <w:start w:val="1"/>
      <w:numFmt w:val="lowerLetter"/>
      <w:lvlText w:val="%2."/>
      <w:lvlJc w:val="left"/>
      <w:pPr>
        <w:ind w:left="1440" w:hanging="360"/>
      </w:pPr>
    </w:lvl>
    <w:lvl w:ilvl="2" w:tplc="9360440E" w:tentative="1">
      <w:start w:val="1"/>
      <w:numFmt w:val="lowerRoman"/>
      <w:lvlText w:val="%3."/>
      <w:lvlJc w:val="right"/>
      <w:pPr>
        <w:ind w:left="2160" w:hanging="180"/>
      </w:pPr>
    </w:lvl>
    <w:lvl w:ilvl="3" w:tplc="39B09CA2" w:tentative="1">
      <w:start w:val="1"/>
      <w:numFmt w:val="decimal"/>
      <w:lvlText w:val="%4."/>
      <w:lvlJc w:val="left"/>
      <w:pPr>
        <w:ind w:left="2880" w:hanging="360"/>
      </w:pPr>
    </w:lvl>
    <w:lvl w:ilvl="4" w:tplc="6ADA9032" w:tentative="1">
      <w:start w:val="1"/>
      <w:numFmt w:val="lowerLetter"/>
      <w:lvlText w:val="%5."/>
      <w:lvlJc w:val="left"/>
      <w:pPr>
        <w:ind w:left="3600" w:hanging="360"/>
      </w:pPr>
    </w:lvl>
    <w:lvl w:ilvl="5" w:tplc="60E22C88" w:tentative="1">
      <w:start w:val="1"/>
      <w:numFmt w:val="lowerRoman"/>
      <w:lvlText w:val="%6."/>
      <w:lvlJc w:val="right"/>
      <w:pPr>
        <w:ind w:left="4320" w:hanging="180"/>
      </w:pPr>
    </w:lvl>
    <w:lvl w:ilvl="6" w:tplc="D096921C" w:tentative="1">
      <w:start w:val="1"/>
      <w:numFmt w:val="decimal"/>
      <w:lvlText w:val="%7."/>
      <w:lvlJc w:val="left"/>
      <w:pPr>
        <w:ind w:left="5040" w:hanging="360"/>
      </w:pPr>
    </w:lvl>
    <w:lvl w:ilvl="7" w:tplc="B1628B8A" w:tentative="1">
      <w:start w:val="1"/>
      <w:numFmt w:val="lowerLetter"/>
      <w:lvlText w:val="%8."/>
      <w:lvlJc w:val="left"/>
      <w:pPr>
        <w:ind w:left="5760" w:hanging="360"/>
      </w:pPr>
    </w:lvl>
    <w:lvl w:ilvl="8" w:tplc="950A1F9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3"/>
  </w:num>
  <w:num w:numId="3">
    <w:abstractNumId w:val="19"/>
  </w:num>
  <w:num w:numId="4">
    <w:abstractNumId w:val="20"/>
  </w:num>
  <w:num w:numId="5">
    <w:abstractNumId w:val="10"/>
  </w:num>
  <w:num w:numId="6">
    <w:abstractNumId w:val="0"/>
  </w:num>
  <w:num w:numId="7">
    <w:abstractNumId w:val="6"/>
  </w:num>
  <w:num w:numId="8">
    <w:abstractNumId w:val="7"/>
  </w:num>
  <w:num w:numId="9">
    <w:abstractNumId w:val="14"/>
  </w:num>
  <w:num w:numId="10">
    <w:abstractNumId w:val="12"/>
  </w:num>
  <w:num w:numId="11">
    <w:abstractNumId w:val="2"/>
  </w:num>
  <w:num w:numId="12">
    <w:abstractNumId w:val="18"/>
  </w:num>
  <w:num w:numId="13">
    <w:abstractNumId w:val="8"/>
  </w:num>
  <w:num w:numId="14">
    <w:abstractNumId w:val="21"/>
  </w:num>
  <w:num w:numId="15">
    <w:abstractNumId w:val="11"/>
  </w:num>
  <w:num w:numId="16">
    <w:abstractNumId w:val="9"/>
  </w:num>
  <w:num w:numId="17">
    <w:abstractNumId w:val="4"/>
  </w:num>
  <w:num w:numId="18">
    <w:abstractNumId w:val="22"/>
  </w:num>
  <w:num w:numId="19">
    <w:abstractNumId w:val="17"/>
  </w:num>
  <w:num w:numId="20">
    <w:abstractNumId w:val="3"/>
  </w:num>
  <w:num w:numId="21">
    <w:abstractNumId w:val="16"/>
  </w:num>
  <w:num w:numId="22">
    <w:abstractNumId w:val="1"/>
  </w:num>
  <w:num w:numId="23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360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6816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52A"/>
    <w:rsid w:val="000D4976"/>
    <w:rsid w:val="000D53DE"/>
    <w:rsid w:val="000D7493"/>
    <w:rsid w:val="000E1DC5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21DE"/>
    <w:rsid w:val="00103556"/>
    <w:rsid w:val="001045C6"/>
    <w:rsid w:val="001101B5"/>
    <w:rsid w:val="00111107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708DD"/>
    <w:rsid w:val="00171CFF"/>
    <w:rsid w:val="001729AA"/>
    <w:rsid w:val="00172F9A"/>
    <w:rsid w:val="00175423"/>
    <w:rsid w:val="00175E1F"/>
    <w:rsid w:val="001762D2"/>
    <w:rsid w:val="00176674"/>
    <w:rsid w:val="00176C29"/>
    <w:rsid w:val="00176D02"/>
    <w:rsid w:val="001841F5"/>
    <w:rsid w:val="00184B68"/>
    <w:rsid w:val="0018550A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A79DC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5B82"/>
    <w:rsid w:val="001D602A"/>
    <w:rsid w:val="001D7E78"/>
    <w:rsid w:val="001E48F0"/>
    <w:rsid w:val="001E669E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14BC9"/>
    <w:rsid w:val="00222C09"/>
    <w:rsid w:val="0022513A"/>
    <w:rsid w:val="002349C6"/>
    <w:rsid w:val="00235128"/>
    <w:rsid w:val="0023583D"/>
    <w:rsid w:val="002367AC"/>
    <w:rsid w:val="002367FB"/>
    <w:rsid w:val="00237E50"/>
    <w:rsid w:val="0025317C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1D3"/>
    <w:rsid w:val="002B7D92"/>
    <w:rsid w:val="002B7FAA"/>
    <w:rsid w:val="002C3F10"/>
    <w:rsid w:val="002C408B"/>
    <w:rsid w:val="002C596D"/>
    <w:rsid w:val="002C7F2A"/>
    <w:rsid w:val="002D1654"/>
    <w:rsid w:val="002D5616"/>
    <w:rsid w:val="002E351E"/>
    <w:rsid w:val="002E3B2A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23F2A"/>
    <w:rsid w:val="00330ACF"/>
    <w:rsid w:val="00330C3C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A664B"/>
    <w:rsid w:val="003B0F37"/>
    <w:rsid w:val="003B0FDA"/>
    <w:rsid w:val="003B4AE9"/>
    <w:rsid w:val="003C576D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23AA9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7632A"/>
    <w:rsid w:val="0048553F"/>
    <w:rsid w:val="00487A38"/>
    <w:rsid w:val="00491292"/>
    <w:rsid w:val="004933DA"/>
    <w:rsid w:val="00495093"/>
    <w:rsid w:val="004976CB"/>
    <w:rsid w:val="004A681A"/>
    <w:rsid w:val="004B3A43"/>
    <w:rsid w:val="004B6075"/>
    <w:rsid w:val="004C0111"/>
    <w:rsid w:val="004C6CC5"/>
    <w:rsid w:val="004D0602"/>
    <w:rsid w:val="004D1BFD"/>
    <w:rsid w:val="004D36E2"/>
    <w:rsid w:val="004D5E6E"/>
    <w:rsid w:val="004E0F29"/>
    <w:rsid w:val="004E5890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3172A"/>
    <w:rsid w:val="00531E1A"/>
    <w:rsid w:val="00531FDF"/>
    <w:rsid w:val="00532D54"/>
    <w:rsid w:val="00540889"/>
    <w:rsid w:val="00542049"/>
    <w:rsid w:val="00553527"/>
    <w:rsid w:val="00554281"/>
    <w:rsid w:val="00554664"/>
    <w:rsid w:val="005613E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123D"/>
    <w:rsid w:val="00633751"/>
    <w:rsid w:val="00633ABC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5634"/>
    <w:rsid w:val="006965C7"/>
    <w:rsid w:val="006A070B"/>
    <w:rsid w:val="006A0A2A"/>
    <w:rsid w:val="006A608C"/>
    <w:rsid w:val="006A6BA1"/>
    <w:rsid w:val="006A6BC2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52D6"/>
    <w:rsid w:val="00720212"/>
    <w:rsid w:val="0072152D"/>
    <w:rsid w:val="00721AE7"/>
    <w:rsid w:val="00722A7D"/>
    <w:rsid w:val="00723976"/>
    <w:rsid w:val="007244EC"/>
    <w:rsid w:val="00726170"/>
    <w:rsid w:val="0073134C"/>
    <w:rsid w:val="0073684A"/>
    <w:rsid w:val="00740A6D"/>
    <w:rsid w:val="00741CEA"/>
    <w:rsid w:val="007476D8"/>
    <w:rsid w:val="00755E02"/>
    <w:rsid w:val="0076064B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C523A"/>
    <w:rsid w:val="007C688C"/>
    <w:rsid w:val="007D096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26EB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55C0"/>
    <w:rsid w:val="008B7265"/>
    <w:rsid w:val="008C126E"/>
    <w:rsid w:val="008C4C69"/>
    <w:rsid w:val="008C58DD"/>
    <w:rsid w:val="008D1DDE"/>
    <w:rsid w:val="008D32D5"/>
    <w:rsid w:val="008D74AB"/>
    <w:rsid w:val="008E20E0"/>
    <w:rsid w:val="008E67C9"/>
    <w:rsid w:val="008E72DB"/>
    <w:rsid w:val="008F051C"/>
    <w:rsid w:val="008F0F84"/>
    <w:rsid w:val="008F25AB"/>
    <w:rsid w:val="008F623F"/>
    <w:rsid w:val="008F7694"/>
    <w:rsid w:val="00901D2B"/>
    <w:rsid w:val="00902256"/>
    <w:rsid w:val="00902769"/>
    <w:rsid w:val="00913824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4E8B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84A8F"/>
    <w:rsid w:val="00A86494"/>
    <w:rsid w:val="00A902E0"/>
    <w:rsid w:val="00A921F7"/>
    <w:rsid w:val="00A936FB"/>
    <w:rsid w:val="00AA152F"/>
    <w:rsid w:val="00AA2205"/>
    <w:rsid w:val="00AA26D7"/>
    <w:rsid w:val="00AA38EA"/>
    <w:rsid w:val="00AB05D7"/>
    <w:rsid w:val="00AB324B"/>
    <w:rsid w:val="00AB390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3040A"/>
    <w:rsid w:val="00B34813"/>
    <w:rsid w:val="00B44B99"/>
    <w:rsid w:val="00B46373"/>
    <w:rsid w:val="00B46908"/>
    <w:rsid w:val="00B5062B"/>
    <w:rsid w:val="00B52CF2"/>
    <w:rsid w:val="00B535E7"/>
    <w:rsid w:val="00B61E06"/>
    <w:rsid w:val="00B6548B"/>
    <w:rsid w:val="00B66A3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2880"/>
    <w:rsid w:val="00BA4525"/>
    <w:rsid w:val="00BA7822"/>
    <w:rsid w:val="00BB533C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746C0"/>
    <w:rsid w:val="00C767CF"/>
    <w:rsid w:val="00C805E8"/>
    <w:rsid w:val="00C815E6"/>
    <w:rsid w:val="00C82629"/>
    <w:rsid w:val="00C83427"/>
    <w:rsid w:val="00C84795"/>
    <w:rsid w:val="00C9389D"/>
    <w:rsid w:val="00C94AE7"/>
    <w:rsid w:val="00C97C67"/>
    <w:rsid w:val="00CA1C7E"/>
    <w:rsid w:val="00CA2586"/>
    <w:rsid w:val="00CA2B7C"/>
    <w:rsid w:val="00CA5227"/>
    <w:rsid w:val="00CA6259"/>
    <w:rsid w:val="00CA744A"/>
    <w:rsid w:val="00CB1F6C"/>
    <w:rsid w:val="00CB415E"/>
    <w:rsid w:val="00CB445E"/>
    <w:rsid w:val="00CB46DE"/>
    <w:rsid w:val="00CB5B1C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3439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CF7B3F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6DF2"/>
    <w:rsid w:val="00D47E03"/>
    <w:rsid w:val="00D50620"/>
    <w:rsid w:val="00D533B0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4673"/>
    <w:rsid w:val="00D84F8D"/>
    <w:rsid w:val="00D87E16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6751C"/>
    <w:rsid w:val="00E70907"/>
    <w:rsid w:val="00E70BB9"/>
    <w:rsid w:val="00E751CD"/>
    <w:rsid w:val="00E77722"/>
    <w:rsid w:val="00E84B1F"/>
    <w:rsid w:val="00E857F4"/>
    <w:rsid w:val="00E85A9A"/>
    <w:rsid w:val="00E8739D"/>
    <w:rsid w:val="00E90C5E"/>
    <w:rsid w:val="00E90D46"/>
    <w:rsid w:val="00E96A38"/>
    <w:rsid w:val="00E97D7B"/>
    <w:rsid w:val="00E97E81"/>
    <w:rsid w:val="00EA1A05"/>
    <w:rsid w:val="00EA272C"/>
    <w:rsid w:val="00EA3523"/>
    <w:rsid w:val="00EA37C2"/>
    <w:rsid w:val="00EA3E2D"/>
    <w:rsid w:val="00EA4847"/>
    <w:rsid w:val="00EA615D"/>
    <w:rsid w:val="00EA668B"/>
    <w:rsid w:val="00EA7BD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47FE3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142D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  <w:style w:type="paragraph" w:customStyle="1" w:styleId="uj">
    <w:name w:val="uj"/>
    <w:basedOn w:val="Norml"/>
    <w:rsid w:val="00F47F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ighlighted">
    <w:name w:val="highlighted"/>
    <w:basedOn w:val="Bekezdsalapbettpusa"/>
    <w:rsid w:val="00F47F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jt.hu/jogszabaly/1993-3-00-0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F92BA9-1205-4424-9248-3D34A03BC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5</Pages>
  <Words>1088</Words>
  <Characters>7512</Characters>
  <Application>Microsoft Office Word</Application>
  <DocSecurity>0</DocSecurity>
  <Lines>62</Lines>
  <Paragraphs>17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Burka Éva</cp:lastModifiedBy>
  <cp:revision>12</cp:revision>
  <cp:lastPrinted>2015-06-19T08:32:00Z</cp:lastPrinted>
  <dcterms:created xsi:type="dcterms:W3CDTF">2022-09-21T10:20:00Z</dcterms:created>
  <dcterms:modified xsi:type="dcterms:W3CDTF">2025-11-25T09:03:00Z</dcterms:modified>
</cp:coreProperties>
</file>